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E" w:rsidRDefault="00FB625E" w:rsidP="00FB625E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bookmarkStart w:id="0" w:name="n53"/>
      <w:bookmarkEnd w:id="0"/>
    </w:p>
    <w:p w:rsidR="00290CF3" w:rsidRPr="00290CF3" w:rsidRDefault="00290CF3" w:rsidP="00FB625E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W w:w="2121" w:type="pct"/>
        <w:tblInd w:w="5384" w:type="dxa"/>
        <w:tblCellMar>
          <w:left w:w="0" w:type="dxa"/>
          <w:right w:w="0" w:type="dxa"/>
        </w:tblCellMar>
        <w:tblLook w:val="00A0"/>
      </w:tblPr>
      <w:tblGrid>
        <w:gridCol w:w="4089"/>
      </w:tblGrid>
      <w:tr w:rsidR="00456CC1" w:rsidTr="00456CC1">
        <w:tc>
          <w:tcPr>
            <w:tcW w:w="5000" w:type="pct"/>
            <w:hideMark/>
          </w:tcPr>
          <w:p w:rsidR="00456CC1" w:rsidRDefault="00456CC1">
            <w:pPr>
              <w:spacing w:before="150" w:after="150"/>
              <w:textAlignment w:val="baseline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Додаток</w:t>
            </w:r>
            <w:proofErr w:type="spellEnd"/>
            <w:r>
              <w:rPr>
                <w:b/>
                <w:lang w:val="uk-UA"/>
              </w:rPr>
              <w:t xml:space="preserve"> 1</w:t>
            </w:r>
            <w:r>
              <w:rPr>
                <w:b/>
              </w:rPr>
              <w:t> </w:t>
            </w:r>
            <w:r>
              <w:rPr>
                <w:b/>
              </w:rPr>
              <w:br/>
              <w:t xml:space="preserve">до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 xml:space="preserve">ішення виконавчого комітету </w:t>
            </w:r>
            <w:r>
              <w:rPr>
                <w:b/>
              </w:rPr>
              <w:t> </w:t>
            </w:r>
            <w:r>
              <w:rPr>
                <w:b/>
              </w:rPr>
              <w:br/>
            </w:r>
            <w:r w:rsidR="0009625A">
              <w:rPr>
                <w:b/>
                <w:lang w:val="uk-UA"/>
              </w:rPr>
              <w:t>Олександрівської селищної ради</w:t>
            </w:r>
            <w:r>
              <w:rPr>
                <w:b/>
                <w:lang w:val="uk-UA"/>
              </w:rPr>
              <w:t xml:space="preserve"> </w:t>
            </w:r>
          </w:p>
          <w:p w:rsidR="00456CC1" w:rsidRDefault="00456CC1" w:rsidP="0009625A">
            <w:pPr>
              <w:spacing w:before="150" w:after="150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  </w:t>
            </w:r>
            <w:r w:rsidR="0009625A">
              <w:rPr>
                <w:b/>
                <w:lang w:val="uk-UA"/>
              </w:rPr>
              <w:t>____________</w:t>
            </w:r>
            <w:r>
              <w:rPr>
                <w:b/>
                <w:lang w:val="uk-UA"/>
              </w:rPr>
              <w:t xml:space="preserve">р. № </w:t>
            </w:r>
            <w:r w:rsidR="0009625A">
              <w:rPr>
                <w:b/>
                <w:lang w:val="uk-UA"/>
              </w:rPr>
              <w:t>_______</w:t>
            </w:r>
          </w:p>
        </w:tc>
      </w:tr>
    </w:tbl>
    <w:p w:rsidR="00456CC1" w:rsidRDefault="00456CC1" w:rsidP="00456CC1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56CC1" w:rsidRDefault="00456CC1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КАЛЬКУЛЯЦІЯ РОЗРАХУНКУ </w:t>
      </w:r>
      <w:r>
        <w:rPr>
          <w:color w:val="000000"/>
        </w:rPr>
        <w:br/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економічнообґрунтованих</w:t>
      </w:r>
      <w:proofErr w:type="spellEnd"/>
      <w:r w:rsidR="0009625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планованих</w:t>
      </w:r>
      <w:proofErr w:type="spellEnd"/>
      <w:r w:rsidR="0009625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витрат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="0009625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включаються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тарифів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послуги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вивезення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відходів</w:t>
      </w:r>
      <w:proofErr w:type="spellEnd"/>
    </w:p>
    <w:p w:rsidR="00456CC1" w:rsidRDefault="0009625A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КП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Оберіг-Аква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456CC1" w:rsidRDefault="00456CC1" w:rsidP="00456CC1">
      <w:pPr>
        <w:shd w:val="clear" w:color="auto" w:fill="FFFFFF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5"/>
        <w:gridCol w:w="1074"/>
        <w:gridCol w:w="1081"/>
        <w:gridCol w:w="1137"/>
        <w:gridCol w:w="1127"/>
        <w:gridCol w:w="1256"/>
        <w:gridCol w:w="812"/>
      </w:tblGrid>
      <w:tr w:rsidR="0009625A" w:rsidTr="0009625A">
        <w:trPr>
          <w:gridAfter w:val="1"/>
          <w:wAfter w:w="788" w:type="dxa"/>
          <w:trHeight w:val="690"/>
        </w:trPr>
        <w:tc>
          <w:tcPr>
            <w:tcW w:w="411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jc w:val="center"/>
              <w:textAlignment w:val="baseline"/>
            </w:pPr>
            <w:bookmarkStart w:id="1" w:name="n78"/>
            <w:bookmarkEnd w:id="1"/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Статтівитрат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jc w:val="center"/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звітний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ік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jc w:val="center"/>
              <w:textAlignment w:val="baseline"/>
              <w:rPr>
                <w:b/>
              </w:rPr>
            </w:pPr>
            <w:proofErr w:type="spellStart"/>
            <w:r>
              <w:rPr>
                <w:b/>
                <w:color w:val="000000"/>
                <w:bdr w:val="none" w:sz="0" w:space="0" w:color="auto" w:frame="1"/>
              </w:rPr>
              <w:t>Плановані</w:t>
            </w:r>
            <w:proofErr w:type="spellEnd"/>
            <w:r w:rsidR="0009625A">
              <w:rPr>
                <w:b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bdr w:val="none" w:sz="0" w:space="0" w:color="auto" w:frame="1"/>
              </w:rPr>
              <w:t>витрати</w:t>
            </w:r>
            <w:proofErr w:type="spellEnd"/>
          </w:p>
        </w:tc>
      </w:tr>
      <w:tr w:rsidR="0009625A" w:rsidTr="0009625A">
        <w:trPr>
          <w:gridAfter w:val="1"/>
          <w:wAfter w:w="788" w:type="dxa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CC1" w:rsidRDefault="00456CC1"/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17D1" w:rsidRDefault="000A17D1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сього</w:t>
            </w:r>
            <w:proofErr w:type="spellEnd"/>
          </w:p>
          <w:p w:rsidR="00456CC1" w:rsidRDefault="00456CC1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0A17D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тис</w:t>
            </w:r>
            <w:proofErr w:type="gramStart"/>
            <w:r w:rsidR="000A17D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proofErr w:type="gramEnd"/>
            <w:r w:rsidR="000A17D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 w:rsidP="004241AB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1 м</w:t>
              </w:r>
            </w:smartTag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куб.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 w:rsidP="000A17D1">
            <w:pPr>
              <w:jc w:val="center"/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A17D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(тис</w:t>
            </w:r>
            <w:proofErr w:type="gramStart"/>
            <w:r w:rsidR="000A17D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 w:rsidP="004241AB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1 м</w:t>
              </w:r>
            </w:smartTag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куб.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09625A" w:rsidTr="0009625A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матеріальні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A1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171,3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8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паливно-енергетичні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ресурси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A1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матеріали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A6E07">
              <w:rPr>
                <w:lang w:val="uk-UA"/>
              </w:rPr>
              <w:t>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8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запасні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частини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AA6E07">
              <w:rPr>
                <w:lang w:val="uk-UA"/>
              </w:rPr>
              <w:t>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6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куповані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комплектувальні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5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напівфабрикати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матер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іальні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ресурси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0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оплати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сновна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плата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9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одаткова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плата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9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заохочувальні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виробничому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241A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0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мортизація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засобі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70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мортизація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="00456CC1">
              <w:t> </w:t>
            </w:r>
            <w:r w:rsidR="00456CC1">
              <w:br/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="00456CC1">
              <w:t> </w:t>
            </w:r>
            <w:r w:rsidR="00456CC1">
              <w:br/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призначення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розшифрувати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Загальновиробничі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F3D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F3D1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4.1.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управлінням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виробництва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241AB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362604" w:rsidRDefault="003626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7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сновна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241AB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241AB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7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одаткова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95"/>
        </w:trPr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7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внески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241AB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241AB" w:rsidRDefault="004241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ідготовки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перепідготовки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кадрів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6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4.2.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утриманням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56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A17D1">
              <w:rPr>
                <w:lang w:val="uk-UA"/>
              </w:rPr>
              <w:t>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56057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54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ксплуатація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5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ремонт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560575" w:rsidRDefault="0056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7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трахування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8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 w:rsidP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ренда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55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тримання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санітарних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зон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="00560575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спеціалізованих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ідприємств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20"/>
        </w:trPr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своєння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нових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потужностей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планових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переві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рок</w:t>
            </w:r>
            <w:proofErr w:type="spellEnd"/>
            <w:proofErr w:type="gram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стану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обладнання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виконання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регламентних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робіт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600"/>
        </w:trPr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4.3.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освітлення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дезінфекцію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дератизацію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приміщень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експлуатацію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приміщень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A17D1">
              <w:rPr>
                <w:lang w:val="uk-UA"/>
              </w:rPr>
              <w:t>,0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A17D1">
              <w:rPr>
                <w:lang w:val="uk-UA"/>
              </w:rPr>
              <w:t>,0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7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4.4.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процесу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допоміжних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виробництв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5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4.5.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Охорона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навколишнього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середовища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9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4.6.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Удосконалення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технології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виробництва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8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4.7.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необоротнихматеріальних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загальновиробничого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призначення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4.8.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Податки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збори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обов’язкові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платежі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highlight w:val="yellow"/>
                <w:lang w:val="uk-UA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uk-UA"/>
              </w:rPr>
              <w:t>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0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4.9.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загальновиробнич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розшифрувати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90"/>
        </w:trPr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Адміністативні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Pr="000F3D16" w:rsidRDefault="000F3D16">
            <w:pPr>
              <w:jc w:val="center"/>
              <w:rPr>
                <w:b/>
                <w:lang w:val="uk-UA"/>
              </w:rPr>
            </w:pPr>
            <w:r w:rsidRPr="000F3D16">
              <w:rPr>
                <w:b/>
                <w:lang w:val="uk-UA"/>
              </w:rPr>
              <w:t>34,6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F3D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37,0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97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тримання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аппарату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управління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персоналу (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додатковазаробітна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плата,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="00362604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оплата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виплата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підготовки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перепідготовки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кадрів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67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мортизація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основнихзасобів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адміністративного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призначення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тримання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основнихзасобів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0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професійних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аудиторських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6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="00362604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зв’язку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362604" w:rsidRDefault="00362604" w:rsidP="003626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362604" w:rsidRDefault="003626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розрахунково-касового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банкі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362604" w:rsidRDefault="003626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362604" w:rsidRDefault="003626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податків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зборів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крім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включених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виробничої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собівартості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55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канцелярські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використання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МШП, спори в судах,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передплата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періодичних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видань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тощо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4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8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адміністративні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розшифрувати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зізбуту</w:t>
            </w:r>
            <w:proofErr w:type="spellEnd"/>
            <w:r w:rsidR="000962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18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сплата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6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інформаційних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5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виготовлення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розрахункових</w:t>
            </w:r>
            <w:proofErr w:type="spellEnd"/>
            <w:r w:rsidR="0009625A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документі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22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мортизація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основнихзасобів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ізбутом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0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09625A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зі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збуту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розшифрувати</w:t>
            </w:r>
            <w:proofErr w:type="spellEnd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95"/>
        </w:trPr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Pr="00456CC1" w:rsidRDefault="00456CC1">
            <w:pPr>
              <w:textAlignment w:val="baseline"/>
              <w:rPr>
                <w:lang w:val="uk-UA"/>
              </w:rPr>
            </w:pPr>
            <w:r w:rsidRPr="00456CC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7. Інші витрати з операційної діяльності, всього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56CC1" w:rsidRDefault="00456CC1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Pr="00456CC1" w:rsidRDefault="00456CC1">
            <w:pPr>
              <w:jc w:val="center"/>
              <w:rPr>
                <w:lang w:val="uk-UA"/>
              </w:rPr>
            </w:pPr>
          </w:p>
        </w:tc>
      </w:tr>
      <w:tr w:rsidR="0009625A" w:rsidTr="00456CC1">
        <w:trPr>
          <w:gridAfter w:val="1"/>
          <w:wAfter w:w="788" w:type="dxa"/>
          <w:trHeight w:val="16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8.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Фінансові</w:t>
            </w:r>
            <w:proofErr w:type="spellEnd"/>
            <w:r w:rsidR="00403C3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="00403C3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3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відсотки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зі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 кредитами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 договором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фінансового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лізингу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330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пов'язан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із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запозиченнями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цілей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інвестиційної</w:t>
            </w:r>
            <w:proofErr w:type="spellEnd"/>
            <w:r w:rsidR="00403C3D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діяльності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43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03C3D">
            <w:pPr>
              <w:textAlignment w:val="baseline"/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нш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іфінансов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456CC1">
              <w:rPr>
                <w:color w:val="000000"/>
                <w:sz w:val="20"/>
                <w:szCs w:val="20"/>
                <w:bdr w:val="none" w:sz="0" w:space="0" w:color="auto" w:frame="1"/>
              </w:rPr>
              <w:t>івитрати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09625A" w:rsidTr="00456CC1">
        <w:trPr>
          <w:gridAfter w:val="1"/>
          <w:wAfter w:w="788" w:type="dxa"/>
          <w:trHeight w:val="525"/>
        </w:trPr>
        <w:tc>
          <w:tcPr>
            <w:tcW w:w="41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CC1" w:rsidRDefault="00456CC1">
            <w:pPr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9.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="00403C3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повна</w:t>
            </w:r>
            <w:proofErr w:type="spellEnd"/>
            <w:r w:rsidR="00403C3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(рядок 1 + рядок 2 + рядок 3 + рядок 4 + рядок 5 + рядок 6 + рядок 7 + рядок 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F3D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CC1" w:rsidRDefault="000F3D1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661,8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6CC1" w:rsidRDefault="00456CC1">
            <w:pPr>
              <w:jc w:val="center"/>
            </w:pPr>
          </w:p>
        </w:tc>
      </w:tr>
      <w:tr w:rsidR="00456CC1" w:rsidTr="00456CC1"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4779A" w:rsidRDefault="0024779A">
            <w:pPr>
              <w:spacing w:before="150" w:after="150"/>
              <w:textAlignment w:val="baseline"/>
              <w:rPr>
                <w:lang w:val="uk-UA"/>
              </w:rPr>
            </w:pPr>
            <w:bookmarkStart w:id="2" w:name="n80"/>
            <w:bookmarkEnd w:id="2"/>
          </w:p>
          <w:p w:rsidR="00456CC1" w:rsidRPr="0024779A" w:rsidRDefault="0024779A">
            <w:pPr>
              <w:spacing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Директор                                                  </w:t>
            </w:r>
            <w:r>
              <w:t>______________ </w:t>
            </w:r>
            <w:r>
              <w:rPr>
                <w:lang w:val="uk-UA"/>
              </w:rPr>
              <w:t xml:space="preserve">                   </w:t>
            </w:r>
            <w:r>
              <w:br/>
            </w:r>
            <w:r>
              <w:rPr>
                <w:lang w:val="uk-UA"/>
              </w:rPr>
              <w:t xml:space="preserve">           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CC1" w:rsidRDefault="00456C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  <w:p w:rsidR="0024779A" w:rsidRPr="0024779A" w:rsidRDefault="0024779A">
            <w:pPr>
              <w:spacing w:before="150" w:after="150"/>
              <w:jc w:val="center"/>
              <w:textAlignment w:val="baseline"/>
              <w:rPr>
                <w:u w:val="single"/>
                <w:lang w:val="uk-UA"/>
              </w:rPr>
            </w:pPr>
            <w:r w:rsidRPr="0024779A">
              <w:rPr>
                <w:u w:val="single"/>
                <w:lang w:val="uk-UA"/>
              </w:rPr>
              <w:t>М.М.Гончаренко</w:t>
            </w:r>
          </w:p>
        </w:tc>
      </w:tr>
      <w:tr w:rsidR="0009625A" w:rsidTr="00456CC1"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79A" w:rsidRDefault="0009625A">
            <w:pPr>
              <w:spacing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  <w:r w:rsidR="00456CC1">
              <w:t> </w:t>
            </w:r>
            <w:r w:rsidR="00456CC1">
              <w:br/>
            </w:r>
          </w:p>
          <w:p w:rsidR="00456CC1" w:rsidRDefault="00456CC1">
            <w:pPr>
              <w:spacing w:after="150"/>
              <w:textAlignment w:val="baseline"/>
              <w:rPr>
                <w:lang w:val="uk-UA"/>
              </w:rPr>
            </w:pPr>
            <w:r>
              <w:t>М. П.</w:t>
            </w:r>
          </w:p>
          <w:p w:rsidR="0024779A" w:rsidRPr="0024779A" w:rsidRDefault="0024779A">
            <w:pPr>
              <w:spacing w:after="150"/>
              <w:textAlignment w:val="baseline"/>
              <w:rPr>
                <w:lang w:val="uk-UA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56CC1" w:rsidRDefault="00456CC1" w:rsidP="0024779A">
            <w:pPr>
              <w:jc w:val="center"/>
              <w:textAlignment w:val="baseline"/>
            </w:pPr>
            <w:r>
              <w:t>______________ </w:t>
            </w:r>
            <w:r>
              <w:br/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779A" w:rsidRDefault="00456CC1" w:rsidP="0009625A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t>_</w:t>
            </w:r>
            <w:r w:rsidR="0009625A">
              <w:rPr>
                <w:u w:val="single"/>
                <w:lang w:val="uk-UA"/>
              </w:rPr>
              <w:t>Н.А.</w:t>
            </w:r>
            <w:proofErr w:type="spellStart"/>
            <w:r w:rsidR="0009625A">
              <w:rPr>
                <w:u w:val="single"/>
                <w:lang w:val="uk-UA"/>
              </w:rPr>
              <w:t>Глущенко</w:t>
            </w:r>
            <w:proofErr w:type="spellEnd"/>
            <w:r>
              <w:t>__ </w:t>
            </w:r>
            <w:r>
              <w:br/>
            </w:r>
          </w:p>
          <w:p w:rsidR="0024779A" w:rsidRPr="0024779A" w:rsidRDefault="0024779A" w:rsidP="0009625A">
            <w:pPr>
              <w:jc w:val="center"/>
              <w:textAlignment w:val="baseline"/>
              <w:rPr>
                <w:lang w:val="uk-UA"/>
              </w:rPr>
            </w:pPr>
          </w:p>
        </w:tc>
      </w:tr>
    </w:tbl>
    <w:p w:rsidR="00456CC1" w:rsidRDefault="00456CC1" w:rsidP="00456CC1">
      <w:pPr>
        <w:rPr>
          <w:rFonts w:ascii="Calibri" w:hAnsi="Calibri"/>
          <w:sz w:val="22"/>
          <w:szCs w:val="22"/>
          <w:lang w:val="uk-UA" w:eastAsia="en-US"/>
        </w:rPr>
      </w:pPr>
    </w:p>
    <w:p w:rsidR="00456CC1" w:rsidRDefault="00456CC1" w:rsidP="00456CC1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Default="00B77018" w:rsidP="00B77018">
      <w:pPr>
        <w:rPr>
          <w:lang w:val="uk-UA"/>
        </w:rPr>
      </w:pPr>
    </w:p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Pr="008479B5" w:rsidRDefault="00B77018" w:rsidP="00B77018"/>
    <w:p w:rsidR="00B77018" w:rsidRDefault="00B77018" w:rsidP="00B77018">
      <w:pPr>
        <w:rPr>
          <w:lang w:val="uk-UA"/>
        </w:rPr>
      </w:pPr>
    </w:p>
    <w:p w:rsidR="00456CC1" w:rsidRDefault="0024779A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</w:t>
      </w:r>
      <w:r w:rsidR="00456CC1">
        <w:rPr>
          <w:b/>
          <w:bCs/>
          <w:color w:val="000000"/>
          <w:bdr w:val="none" w:sz="0" w:space="0" w:color="auto" w:frame="1"/>
          <w:lang w:val="uk-UA"/>
        </w:rPr>
        <w:t>Додаток 2</w:t>
      </w:r>
    </w:p>
    <w:p w:rsidR="00456CC1" w:rsidRDefault="00456CC1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456CC1" w:rsidRDefault="00456CC1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РОЗРАХУН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>
        <w:rPr>
          <w:color w:val="000000"/>
        </w:rPr>
        <w:br/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тарифів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послуги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вивезення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відходів</w:t>
      </w:r>
      <w:proofErr w:type="spellEnd"/>
    </w:p>
    <w:p w:rsidR="00456CC1" w:rsidRDefault="00403C3D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КП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Оберіг-Аква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456CC1" w:rsidRDefault="00456CC1" w:rsidP="00456CC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56CC1" w:rsidRDefault="00456CC1" w:rsidP="00456CC1">
      <w:pPr>
        <w:shd w:val="clear" w:color="auto" w:fill="FFFFFF"/>
        <w:ind w:right="450"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Розрахунок собівартості тарифу виконано відповідно до Постанови КМУ від 10.07.2006 р. №1010 зі змінами і доповненнями.</w:t>
      </w:r>
    </w:p>
    <w:p w:rsidR="00456CC1" w:rsidRPr="004C16BF" w:rsidRDefault="00456CC1" w:rsidP="004C16BF">
      <w:pPr>
        <w:shd w:val="clear" w:color="auto" w:fill="FFFFFF"/>
        <w:ind w:right="450" w:firstLine="851"/>
        <w:textAlignment w:val="baseline"/>
        <w:rPr>
          <w:color w:val="000000" w:themeColor="text1"/>
          <w:sz w:val="28"/>
          <w:szCs w:val="28"/>
          <w:lang w:val="uk-UA"/>
        </w:rPr>
      </w:pPr>
      <w:r w:rsidRPr="004C16BF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4C16BF" w:rsidRPr="004C16BF">
        <w:rPr>
          <w:color w:val="000000" w:themeColor="text1"/>
          <w:sz w:val="28"/>
          <w:szCs w:val="28"/>
        </w:rPr>
        <w:t xml:space="preserve"> наказ</w:t>
      </w:r>
      <w:r w:rsidR="004C16BF" w:rsidRPr="004C16BF">
        <w:rPr>
          <w:color w:val="000000" w:themeColor="text1"/>
          <w:sz w:val="28"/>
          <w:szCs w:val="28"/>
          <w:lang w:val="uk-UA"/>
        </w:rPr>
        <w:t>у</w:t>
      </w:r>
      <w:r w:rsidR="004C16BF" w:rsidRPr="004C16BF">
        <w:rPr>
          <w:color w:val="000000" w:themeColor="text1"/>
          <w:sz w:val="28"/>
          <w:szCs w:val="28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Міністерства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з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питань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господарства</w:t>
      </w:r>
      <w:proofErr w:type="spellEnd"/>
      <w:r w:rsidR="004C16BF" w:rsidRPr="004C16B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C16BF" w:rsidRPr="004C16BF">
        <w:rPr>
          <w:color w:val="000000" w:themeColor="text1"/>
          <w:sz w:val="28"/>
          <w:szCs w:val="28"/>
        </w:rPr>
        <w:t>України</w:t>
      </w:r>
      <w:proofErr w:type="spellEnd"/>
      <w:r w:rsidR="004C16BF" w:rsidRPr="004C16BF">
        <w:rPr>
          <w:color w:val="000000" w:themeColor="text1"/>
          <w:sz w:val="28"/>
          <w:szCs w:val="28"/>
          <w:lang w:val="uk-UA"/>
        </w:rPr>
        <w:t xml:space="preserve"> </w:t>
      </w:r>
      <w:r w:rsidR="004C16BF" w:rsidRPr="004C16BF">
        <w:rPr>
          <w:color w:val="000000" w:themeColor="text1"/>
          <w:sz w:val="28"/>
          <w:szCs w:val="28"/>
        </w:rPr>
        <w:t> </w:t>
      </w:r>
      <w:proofErr w:type="spellStart"/>
      <w:r w:rsidR="004C16BF" w:rsidRPr="004C16BF">
        <w:rPr>
          <w:color w:val="000000" w:themeColor="text1"/>
          <w:sz w:val="28"/>
          <w:szCs w:val="28"/>
        </w:rPr>
        <w:t>від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22 </w:t>
      </w:r>
      <w:proofErr w:type="spellStart"/>
      <w:r w:rsidR="004C16BF" w:rsidRPr="004C16BF">
        <w:rPr>
          <w:color w:val="000000" w:themeColor="text1"/>
          <w:sz w:val="28"/>
          <w:szCs w:val="28"/>
        </w:rPr>
        <w:t>березня</w:t>
      </w:r>
      <w:proofErr w:type="spellEnd"/>
      <w:r w:rsidR="004C16BF" w:rsidRPr="004C16BF">
        <w:rPr>
          <w:color w:val="000000" w:themeColor="text1"/>
          <w:sz w:val="28"/>
          <w:szCs w:val="28"/>
        </w:rPr>
        <w:t xml:space="preserve"> 2010 року N 75</w:t>
      </w:r>
      <w:r w:rsidR="004C16BF" w:rsidRPr="004C16BF">
        <w:rPr>
          <w:color w:val="000000" w:themeColor="text1"/>
          <w:sz w:val="28"/>
          <w:szCs w:val="28"/>
          <w:lang w:val="uk-UA"/>
        </w:rPr>
        <w:t xml:space="preserve"> </w:t>
      </w:r>
      <w:r w:rsidRPr="004C16BF">
        <w:rPr>
          <w:color w:val="000000" w:themeColor="text1"/>
          <w:sz w:val="28"/>
          <w:szCs w:val="28"/>
          <w:lang w:val="uk-UA"/>
        </w:rPr>
        <w:t xml:space="preserve">затверджена норма утворення ТПВ для приватного сектору з присадибною ділянкою </w:t>
      </w:r>
      <w:smartTag w:uri="urn:schemas-microsoft-com:office:smarttags" w:element="metricconverter">
        <w:smartTagPr>
          <w:attr w:name="ProductID" w:val="2,20 м3"/>
        </w:smartTagPr>
        <w:r w:rsidRPr="004C16BF">
          <w:rPr>
            <w:color w:val="000000" w:themeColor="text1"/>
            <w:sz w:val="28"/>
            <w:szCs w:val="28"/>
            <w:lang w:val="uk-UA"/>
          </w:rPr>
          <w:t>2,20 м3</w:t>
        </w:r>
      </w:smartTag>
      <w:r w:rsidRPr="004C16BF">
        <w:rPr>
          <w:color w:val="000000" w:themeColor="text1"/>
          <w:sz w:val="28"/>
          <w:szCs w:val="28"/>
          <w:lang w:val="uk-UA"/>
        </w:rPr>
        <w:t xml:space="preserve"> на рік.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456CC1">
        <w:rPr>
          <w:color w:val="000000"/>
          <w:sz w:val="28"/>
          <w:szCs w:val="28"/>
          <w:lang w:val="uk-UA"/>
        </w:rPr>
        <w:t xml:space="preserve">Ціни на паливо-мастильні матеріали взяті фактичні станом на  </w:t>
      </w:r>
      <w:r w:rsidR="00403C3D">
        <w:rPr>
          <w:color w:val="000000"/>
          <w:sz w:val="28"/>
          <w:szCs w:val="28"/>
          <w:lang w:val="uk-UA"/>
        </w:rPr>
        <w:t>грудень</w:t>
      </w:r>
      <w:r w:rsidR="00456CC1">
        <w:rPr>
          <w:color w:val="000000"/>
          <w:sz w:val="28"/>
          <w:szCs w:val="28"/>
          <w:lang w:val="uk-UA"/>
        </w:rPr>
        <w:t xml:space="preserve"> 20</w:t>
      </w:r>
      <w:r w:rsidR="00403C3D">
        <w:rPr>
          <w:color w:val="000000"/>
          <w:sz w:val="28"/>
          <w:szCs w:val="28"/>
          <w:lang w:val="uk-UA"/>
        </w:rPr>
        <w:t>19</w:t>
      </w:r>
      <w:r w:rsidR="00456CC1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56CC1">
        <w:rPr>
          <w:color w:val="000000" w:themeColor="text1"/>
          <w:sz w:val="28"/>
          <w:szCs w:val="28"/>
          <w:lang w:val="uk-UA"/>
        </w:rPr>
        <w:t>ДП</w:t>
      </w:r>
      <w:proofErr w:type="spellEnd"/>
      <w:r w:rsidR="00456CC1">
        <w:rPr>
          <w:color w:val="000000" w:themeColor="text1"/>
          <w:sz w:val="28"/>
          <w:szCs w:val="28"/>
          <w:lang w:val="uk-UA"/>
        </w:rPr>
        <w:t xml:space="preserve"> – 2</w:t>
      </w:r>
      <w:r w:rsidR="00403C3D">
        <w:rPr>
          <w:color w:val="000000" w:themeColor="text1"/>
          <w:sz w:val="28"/>
          <w:szCs w:val="28"/>
          <w:lang w:val="uk-UA"/>
        </w:rPr>
        <w:t>7</w:t>
      </w:r>
      <w:r w:rsidR="00456CC1">
        <w:rPr>
          <w:color w:val="000000" w:themeColor="text1"/>
          <w:sz w:val="28"/>
          <w:szCs w:val="28"/>
          <w:lang w:val="uk-UA"/>
        </w:rPr>
        <w:t>,</w:t>
      </w:r>
      <w:r w:rsidR="00403C3D">
        <w:rPr>
          <w:color w:val="000000" w:themeColor="text1"/>
          <w:sz w:val="28"/>
          <w:szCs w:val="28"/>
          <w:lang w:val="uk-UA"/>
        </w:rPr>
        <w:t>19</w:t>
      </w:r>
      <w:r w:rsidR="00456CC1">
        <w:rPr>
          <w:color w:val="000000" w:themeColor="text1"/>
          <w:sz w:val="28"/>
          <w:szCs w:val="28"/>
          <w:lang w:val="uk-UA"/>
        </w:rPr>
        <w:t xml:space="preserve"> </w:t>
      </w:r>
      <w:r w:rsidR="00456CC1">
        <w:rPr>
          <w:color w:val="000000"/>
          <w:sz w:val="28"/>
          <w:szCs w:val="28"/>
          <w:lang w:val="uk-UA"/>
        </w:rPr>
        <w:t>грн.</w:t>
      </w:r>
    </w:p>
    <w:p w:rsidR="00456CC1" w:rsidRPr="004241AB" w:rsidRDefault="0024779A" w:rsidP="0024779A">
      <w:pPr>
        <w:shd w:val="clear" w:color="auto" w:fill="FFFFFF"/>
        <w:ind w:right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456CC1" w:rsidRPr="004241AB">
        <w:rPr>
          <w:color w:val="000000" w:themeColor="text1"/>
          <w:sz w:val="28"/>
          <w:szCs w:val="28"/>
          <w:lang w:val="uk-UA"/>
        </w:rPr>
        <w:t xml:space="preserve">Потреба </w:t>
      </w:r>
      <w:r w:rsidR="004241AB">
        <w:rPr>
          <w:color w:val="000000" w:themeColor="text1"/>
          <w:sz w:val="28"/>
          <w:szCs w:val="28"/>
          <w:lang w:val="uk-UA"/>
        </w:rPr>
        <w:t xml:space="preserve"> </w:t>
      </w:r>
      <w:r w:rsidR="00456CC1" w:rsidRPr="004241AB">
        <w:rPr>
          <w:color w:val="000000" w:themeColor="text1"/>
          <w:sz w:val="28"/>
          <w:szCs w:val="28"/>
          <w:lang w:val="uk-UA"/>
        </w:rPr>
        <w:t>палив</w:t>
      </w:r>
      <w:r w:rsidR="004241AB">
        <w:rPr>
          <w:color w:val="000000" w:themeColor="text1"/>
          <w:sz w:val="28"/>
          <w:szCs w:val="28"/>
          <w:lang w:val="uk-UA"/>
        </w:rPr>
        <w:t>н</w:t>
      </w:r>
      <w:r w:rsidR="00456CC1" w:rsidRPr="004241AB">
        <w:rPr>
          <w:color w:val="000000" w:themeColor="text1"/>
          <w:sz w:val="28"/>
          <w:szCs w:val="28"/>
          <w:lang w:val="uk-UA"/>
        </w:rPr>
        <w:t>о</w:t>
      </w:r>
      <w:r w:rsidR="004241AB">
        <w:rPr>
          <w:color w:val="000000" w:themeColor="text1"/>
          <w:sz w:val="28"/>
          <w:szCs w:val="28"/>
          <w:lang w:val="uk-UA"/>
        </w:rPr>
        <w:t>-</w:t>
      </w:r>
      <w:r w:rsidR="00456CC1" w:rsidRPr="004241AB">
        <w:rPr>
          <w:color w:val="000000" w:themeColor="text1"/>
          <w:sz w:val="28"/>
          <w:szCs w:val="28"/>
          <w:lang w:val="uk-UA"/>
        </w:rPr>
        <w:t>мастильних матеріал</w:t>
      </w:r>
      <w:r w:rsidR="004241AB">
        <w:rPr>
          <w:color w:val="000000" w:themeColor="text1"/>
          <w:sz w:val="28"/>
          <w:szCs w:val="28"/>
          <w:lang w:val="uk-UA"/>
        </w:rPr>
        <w:t>ів</w:t>
      </w:r>
      <w:r w:rsidR="00456CC1" w:rsidRPr="004241AB">
        <w:rPr>
          <w:color w:val="000000" w:themeColor="text1"/>
          <w:sz w:val="28"/>
          <w:szCs w:val="28"/>
          <w:lang w:val="uk-UA"/>
        </w:rPr>
        <w:t xml:space="preserve"> на рік становить:</w:t>
      </w:r>
      <w:r w:rsidR="00403C3D" w:rsidRPr="004241AB">
        <w:rPr>
          <w:color w:val="000000" w:themeColor="text1"/>
          <w:sz w:val="28"/>
          <w:szCs w:val="28"/>
          <w:lang w:val="uk-UA"/>
        </w:rPr>
        <w:t xml:space="preserve"> ДП</w:t>
      </w:r>
      <w:r>
        <w:rPr>
          <w:color w:val="000000" w:themeColor="text1"/>
          <w:sz w:val="28"/>
          <w:szCs w:val="28"/>
          <w:lang w:val="uk-UA"/>
        </w:rPr>
        <w:t>-</w:t>
      </w:r>
      <w:r w:rsidR="00403C3D" w:rsidRPr="004241AB">
        <w:rPr>
          <w:color w:val="000000" w:themeColor="text1"/>
          <w:sz w:val="28"/>
          <w:szCs w:val="28"/>
          <w:lang w:val="uk-UA"/>
        </w:rPr>
        <w:t xml:space="preserve"> 4400 л.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456CC1">
        <w:rPr>
          <w:color w:val="000000"/>
          <w:sz w:val="28"/>
          <w:szCs w:val="28"/>
          <w:lang w:val="uk-UA"/>
        </w:rPr>
        <w:t>Розрахунок кількості паливо-мастильних матеріалів взятий по  витратах у 2019 році.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456CC1">
        <w:rPr>
          <w:color w:val="000000"/>
          <w:sz w:val="28"/>
          <w:szCs w:val="28"/>
          <w:lang w:val="uk-UA"/>
        </w:rPr>
        <w:t xml:space="preserve">Розрахунок заробітної плати з нарахуванням взяті </w:t>
      </w:r>
      <w:r w:rsidR="004241AB">
        <w:rPr>
          <w:color w:val="000000"/>
          <w:sz w:val="28"/>
          <w:szCs w:val="28"/>
          <w:lang w:val="uk-UA"/>
        </w:rPr>
        <w:t xml:space="preserve">за </w:t>
      </w:r>
      <w:r w:rsidR="00403C3D">
        <w:rPr>
          <w:color w:val="000000"/>
          <w:sz w:val="28"/>
          <w:szCs w:val="28"/>
          <w:lang w:val="uk-UA"/>
        </w:rPr>
        <w:t>грудень</w:t>
      </w:r>
      <w:r w:rsidR="00456CC1">
        <w:rPr>
          <w:color w:val="000000"/>
          <w:sz w:val="28"/>
          <w:szCs w:val="28"/>
          <w:lang w:val="uk-UA"/>
        </w:rPr>
        <w:t xml:space="preserve"> 20</w:t>
      </w:r>
      <w:r w:rsidR="00403C3D">
        <w:rPr>
          <w:color w:val="000000"/>
          <w:sz w:val="28"/>
          <w:szCs w:val="28"/>
          <w:lang w:val="uk-UA"/>
        </w:rPr>
        <w:t>19</w:t>
      </w:r>
      <w:r w:rsidR="00456CC1">
        <w:rPr>
          <w:color w:val="000000"/>
          <w:sz w:val="28"/>
          <w:szCs w:val="28"/>
          <w:lang w:val="uk-UA"/>
        </w:rPr>
        <w:t xml:space="preserve"> року.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456CC1">
        <w:rPr>
          <w:color w:val="000000"/>
          <w:sz w:val="28"/>
          <w:szCs w:val="28"/>
          <w:lang w:val="uk-UA"/>
        </w:rPr>
        <w:t xml:space="preserve">Фонд річної заробітної плати  з нарахуванням становить – </w:t>
      </w:r>
      <w:r w:rsidR="009024BE">
        <w:rPr>
          <w:color w:val="000000"/>
          <w:sz w:val="28"/>
          <w:szCs w:val="28"/>
          <w:lang w:val="uk-UA"/>
        </w:rPr>
        <w:t>344,9</w:t>
      </w:r>
      <w:r w:rsidR="000B393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56CC1">
        <w:rPr>
          <w:color w:val="000000"/>
          <w:sz w:val="28"/>
          <w:szCs w:val="28"/>
          <w:lang w:val="uk-UA"/>
        </w:rPr>
        <w:t>тис. грн.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456CC1">
        <w:rPr>
          <w:color w:val="000000"/>
          <w:sz w:val="28"/>
          <w:szCs w:val="28"/>
          <w:lang w:val="uk-UA"/>
        </w:rPr>
        <w:t xml:space="preserve">Кошти на запасні частини та мастильні засоби до техніки на один рік складають – </w:t>
      </w:r>
      <w:r w:rsidR="004241AB">
        <w:rPr>
          <w:color w:val="000000"/>
          <w:sz w:val="28"/>
          <w:szCs w:val="28"/>
          <w:lang w:val="uk-UA"/>
        </w:rPr>
        <w:t>50,0</w:t>
      </w:r>
      <w:r w:rsidR="00456C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56CC1">
        <w:rPr>
          <w:color w:val="000000"/>
          <w:sz w:val="28"/>
          <w:szCs w:val="28"/>
          <w:lang w:val="uk-UA"/>
        </w:rPr>
        <w:t>тис.грн</w:t>
      </w:r>
      <w:proofErr w:type="spellEnd"/>
      <w:r w:rsidR="00456CC1">
        <w:rPr>
          <w:color w:val="000000"/>
          <w:sz w:val="28"/>
          <w:szCs w:val="28"/>
          <w:lang w:val="uk-UA"/>
        </w:rPr>
        <w:t>.</w:t>
      </w:r>
    </w:p>
    <w:p w:rsidR="00456CC1" w:rsidRPr="004241AB" w:rsidRDefault="0024779A" w:rsidP="0024779A">
      <w:pPr>
        <w:shd w:val="clear" w:color="auto" w:fill="FFFFFF"/>
        <w:ind w:right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456CC1" w:rsidRPr="004241AB">
        <w:rPr>
          <w:color w:val="000000" w:themeColor="text1"/>
          <w:sz w:val="28"/>
          <w:szCs w:val="28"/>
          <w:lang w:val="uk-UA"/>
        </w:rPr>
        <w:t xml:space="preserve">Фактичний збір та вивіз ТПВ на полігон за 2019 рік – </w:t>
      </w:r>
      <w:r w:rsidR="004241AB">
        <w:rPr>
          <w:color w:val="000000" w:themeColor="text1"/>
          <w:sz w:val="28"/>
          <w:szCs w:val="28"/>
          <w:lang w:val="uk-UA"/>
        </w:rPr>
        <w:t>2096</w:t>
      </w:r>
      <w:r w:rsidR="00456CC1" w:rsidRPr="004241AB">
        <w:rPr>
          <w:color w:val="000000" w:themeColor="text1"/>
          <w:sz w:val="28"/>
          <w:szCs w:val="28"/>
          <w:lang w:val="uk-UA"/>
        </w:rPr>
        <w:t xml:space="preserve"> м3.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456CC1">
        <w:rPr>
          <w:color w:val="000000"/>
          <w:sz w:val="28"/>
          <w:szCs w:val="28"/>
          <w:lang w:val="uk-UA"/>
        </w:rPr>
        <w:t>Заплановано збір та вивіз ТПВ за один рік – 4500 м3.</w:t>
      </w:r>
    </w:p>
    <w:p w:rsidR="00456CC1" w:rsidRDefault="0024779A" w:rsidP="0024779A">
      <w:pPr>
        <w:shd w:val="clear" w:color="auto" w:fill="FFFFFF"/>
        <w:ind w:right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456CC1">
        <w:rPr>
          <w:color w:val="000000"/>
          <w:sz w:val="28"/>
          <w:szCs w:val="28"/>
          <w:lang w:val="uk-UA"/>
        </w:rPr>
        <w:t xml:space="preserve">Планові витрати згідно калькуляції один рік становлять всього – </w:t>
      </w:r>
      <w:r w:rsidR="009024BE">
        <w:rPr>
          <w:color w:val="000000"/>
          <w:sz w:val="28"/>
          <w:szCs w:val="28"/>
          <w:lang w:val="uk-UA"/>
        </w:rPr>
        <w:t>6</w:t>
      </w:r>
      <w:r w:rsidR="00456CC1">
        <w:rPr>
          <w:b/>
          <w:color w:val="000000" w:themeColor="text1"/>
          <w:sz w:val="28"/>
          <w:szCs w:val="28"/>
          <w:lang w:val="uk-UA"/>
        </w:rPr>
        <w:t>6</w:t>
      </w:r>
      <w:r w:rsidR="009024BE">
        <w:rPr>
          <w:b/>
          <w:color w:val="000000" w:themeColor="text1"/>
          <w:sz w:val="28"/>
          <w:szCs w:val="28"/>
          <w:lang w:val="uk-UA"/>
        </w:rPr>
        <w:t>1</w:t>
      </w:r>
      <w:r w:rsidR="00456CC1">
        <w:rPr>
          <w:b/>
          <w:color w:val="000000" w:themeColor="text1"/>
          <w:sz w:val="28"/>
          <w:szCs w:val="28"/>
          <w:lang w:val="uk-UA"/>
        </w:rPr>
        <w:t>,</w:t>
      </w:r>
      <w:r w:rsidR="009024BE">
        <w:rPr>
          <w:b/>
          <w:color w:val="000000" w:themeColor="text1"/>
          <w:sz w:val="28"/>
          <w:szCs w:val="28"/>
          <w:lang w:val="uk-UA"/>
        </w:rPr>
        <w:t>8</w:t>
      </w:r>
      <w:r w:rsidR="00456CC1">
        <w:rPr>
          <w:color w:val="000000"/>
          <w:sz w:val="28"/>
          <w:szCs w:val="28"/>
          <w:lang w:val="uk-UA"/>
        </w:rPr>
        <w:t>тис. грн.</w:t>
      </w:r>
    </w:p>
    <w:p w:rsidR="00456CC1" w:rsidRDefault="00456CC1" w:rsidP="00456CC1">
      <w:pPr>
        <w:shd w:val="clear" w:color="auto" w:fill="FFFFFF"/>
        <w:ind w:right="450"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56CC1" w:rsidRDefault="00456CC1" w:rsidP="00456CC1">
      <w:pPr>
        <w:shd w:val="clear" w:color="auto" w:fill="FFFFFF"/>
        <w:ind w:right="450" w:firstLine="851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Розрахунок собівартості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color w:val="000000"/>
            <w:sz w:val="28"/>
            <w:szCs w:val="28"/>
            <w:lang w:val="uk-UA"/>
          </w:rPr>
          <w:t>1 м</w:t>
        </w:r>
      </w:smartTag>
      <w:r>
        <w:rPr>
          <w:b/>
          <w:color w:val="000000"/>
          <w:sz w:val="28"/>
          <w:szCs w:val="28"/>
          <w:lang w:val="uk-UA"/>
        </w:rPr>
        <w:t>. куб. ТПВ:</w:t>
      </w:r>
    </w:p>
    <w:p w:rsidR="00456CC1" w:rsidRDefault="0024779A" w:rsidP="0024779A">
      <w:pPr>
        <w:shd w:val="clear" w:color="auto" w:fill="FFFFFF"/>
        <w:ind w:right="45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9024BE">
        <w:rPr>
          <w:color w:val="000000"/>
          <w:sz w:val="28"/>
          <w:szCs w:val="28"/>
          <w:lang w:val="uk-UA"/>
        </w:rPr>
        <w:t xml:space="preserve">661800 </w:t>
      </w:r>
      <w:r w:rsidR="00456CC1">
        <w:rPr>
          <w:color w:val="000000"/>
          <w:sz w:val="28"/>
          <w:szCs w:val="28"/>
          <w:lang w:val="uk-UA"/>
        </w:rPr>
        <w:t>:</w:t>
      </w:r>
      <w:r w:rsidR="009024BE">
        <w:rPr>
          <w:color w:val="000000"/>
          <w:sz w:val="28"/>
          <w:szCs w:val="28"/>
          <w:lang w:val="uk-UA"/>
        </w:rPr>
        <w:t xml:space="preserve"> 2096 м3 </w:t>
      </w:r>
      <w:r w:rsidR="00456CC1">
        <w:rPr>
          <w:color w:val="000000"/>
          <w:sz w:val="28"/>
          <w:szCs w:val="28"/>
          <w:lang w:val="uk-UA"/>
        </w:rPr>
        <w:t>=</w:t>
      </w:r>
      <w:r w:rsidR="009024BE">
        <w:rPr>
          <w:color w:val="000000"/>
          <w:sz w:val="28"/>
          <w:szCs w:val="28"/>
          <w:lang w:val="uk-UA"/>
        </w:rPr>
        <w:t>315,7</w:t>
      </w:r>
    </w:p>
    <w:p w:rsidR="00456CC1" w:rsidRDefault="00456CC1" w:rsidP="00456CC1">
      <w:pPr>
        <w:shd w:val="clear" w:color="auto" w:fill="FFFFFF"/>
        <w:ind w:right="450" w:firstLine="36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Тариф на одне подвір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 на 1 місяць</w:t>
      </w:r>
      <w:r w:rsidR="006D395A">
        <w:rPr>
          <w:color w:val="000000"/>
          <w:sz w:val="28"/>
          <w:szCs w:val="28"/>
          <w:lang w:val="uk-UA"/>
        </w:rPr>
        <w:t xml:space="preserve"> становить</w:t>
      </w:r>
      <w:r>
        <w:rPr>
          <w:color w:val="000000"/>
          <w:sz w:val="28"/>
          <w:szCs w:val="28"/>
          <w:lang w:val="uk-UA"/>
        </w:rPr>
        <w:t xml:space="preserve">:            </w:t>
      </w:r>
    </w:p>
    <w:p w:rsidR="00456CC1" w:rsidRDefault="00456CC1" w:rsidP="00456CC1">
      <w:pPr>
        <w:shd w:val="clear" w:color="auto" w:fill="FFFFFF"/>
        <w:ind w:right="450" w:firstLine="36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B4440" w:rsidRPr="006D395A">
        <w:rPr>
          <w:sz w:val="28"/>
          <w:szCs w:val="28"/>
          <w:lang w:val="uk-UA"/>
        </w:rPr>
        <w:t xml:space="preserve">(орієнтовно </w:t>
      </w:r>
      <w:r w:rsidR="006D395A">
        <w:rPr>
          <w:sz w:val="28"/>
          <w:szCs w:val="28"/>
          <w:lang w:val="uk-UA"/>
        </w:rPr>
        <w:t>2</w:t>
      </w:r>
      <w:r w:rsidR="000B4440" w:rsidRPr="006D395A">
        <w:rPr>
          <w:sz w:val="28"/>
          <w:szCs w:val="28"/>
          <w:lang w:val="uk-UA"/>
        </w:rPr>
        <w:t xml:space="preserve"> мішки</w:t>
      </w:r>
      <w:r w:rsidR="000B4440">
        <w:rPr>
          <w:sz w:val="28"/>
          <w:szCs w:val="28"/>
          <w:lang w:val="uk-UA"/>
        </w:rPr>
        <w:t xml:space="preserve"> </w:t>
      </w:r>
      <w:r w:rsidR="000B4440" w:rsidRPr="006D395A">
        <w:rPr>
          <w:sz w:val="28"/>
          <w:szCs w:val="28"/>
          <w:lang w:val="uk-UA"/>
        </w:rPr>
        <w:t xml:space="preserve">сміття вагою по </w:t>
      </w:r>
      <w:r w:rsidR="006D395A">
        <w:rPr>
          <w:sz w:val="28"/>
          <w:szCs w:val="28"/>
          <w:lang w:val="uk-UA"/>
        </w:rPr>
        <w:t>25</w:t>
      </w:r>
      <w:r w:rsidR="000B4440" w:rsidRPr="006D395A">
        <w:rPr>
          <w:sz w:val="28"/>
          <w:szCs w:val="28"/>
          <w:lang w:val="uk-UA"/>
        </w:rPr>
        <w:t xml:space="preserve"> кг)</w:t>
      </w:r>
      <w:r>
        <w:rPr>
          <w:color w:val="000000"/>
          <w:sz w:val="28"/>
          <w:szCs w:val="28"/>
          <w:lang w:val="uk-UA"/>
        </w:rPr>
        <w:t xml:space="preserve"> </w:t>
      </w:r>
      <w:r w:rsidR="009024BE">
        <w:rPr>
          <w:color w:val="000000"/>
          <w:sz w:val="28"/>
          <w:szCs w:val="28"/>
          <w:lang w:val="uk-UA"/>
        </w:rPr>
        <w:t>315,7</w:t>
      </w:r>
      <w:r>
        <w:rPr>
          <w:color w:val="000000"/>
          <w:sz w:val="28"/>
          <w:szCs w:val="28"/>
          <w:lang w:val="uk-UA"/>
        </w:rPr>
        <w:t xml:space="preserve">  х </w:t>
      </w:r>
      <w:smartTag w:uri="urn:schemas-microsoft-com:office:smarttags" w:element="metricconverter">
        <w:smartTagPr>
          <w:attr w:name="ProductID" w:val="0,09 м3"/>
        </w:smartTagPr>
        <w:r>
          <w:rPr>
            <w:color w:val="000000"/>
            <w:sz w:val="28"/>
            <w:szCs w:val="28"/>
            <w:lang w:val="uk-UA"/>
          </w:rPr>
          <w:t>0,09 м3</w:t>
        </w:r>
      </w:smartTag>
      <w:r>
        <w:rPr>
          <w:color w:val="000000"/>
          <w:sz w:val="28"/>
          <w:szCs w:val="28"/>
          <w:lang w:val="uk-UA"/>
        </w:rPr>
        <w:t xml:space="preserve"> = 2</w:t>
      </w:r>
      <w:r w:rsidR="004C16BF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,00 </w:t>
      </w:r>
      <w:proofErr w:type="spellStart"/>
      <w:r>
        <w:rPr>
          <w:color w:val="000000"/>
          <w:sz w:val="28"/>
          <w:szCs w:val="28"/>
          <w:lang w:val="uk-UA"/>
        </w:rPr>
        <w:t>грн.</w:t>
      </w:r>
      <w:r w:rsidR="003114B7">
        <w:rPr>
          <w:color w:val="000000"/>
          <w:sz w:val="28"/>
          <w:szCs w:val="28"/>
          <w:lang w:val="uk-UA"/>
        </w:rPr>
        <w:t>+</w:t>
      </w:r>
      <w:proofErr w:type="spellEnd"/>
      <w:r w:rsidR="003114B7">
        <w:rPr>
          <w:color w:val="000000"/>
          <w:sz w:val="28"/>
          <w:szCs w:val="28"/>
          <w:lang w:val="uk-UA"/>
        </w:rPr>
        <w:t xml:space="preserve"> 20% </w:t>
      </w:r>
      <w:r w:rsidR="0024779A">
        <w:rPr>
          <w:color w:val="000000"/>
          <w:sz w:val="28"/>
          <w:szCs w:val="28"/>
          <w:lang w:val="uk-UA"/>
        </w:rPr>
        <w:t xml:space="preserve">  </w:t>
      </w:r>
      <w:r w:rsidR="003114B7">
        <w:rPr>
          <w:color w:val="000000"/>
          <w:sz w:val="28"/>
          <w:szCs w:val="28"/>
          <w:lang w:val="uk-UA"/>
        </w:rPr>
        <w:t>ПДВ</w:t>
      </w:r>
      <w:r w:rsidR="0024779A">
        <w:rPr>
          <w:color w:val="000000"/>
          <w:sz w:val="28"/>
          <w:szCs w:val="28"/>
          <w:lang w:val="uk-UA"/>
        </w:rPr>
        <w:t xml:space="preserve"> </w:t>
      </w:r>
      <w:r w:rsidR="003114B7">
        <w:rPr>
          <w:color w:val="000000"/>
          <w:sz w:val="28"/>
          <w:szCs w:val="28"/>
          <w:lang w:val="uk-UA"/>
        </w:rPr>
        <w:t>=</w:t>
      </w:r>
      <w:r w:rsidR="0024779A">
        <w:rPr>
          <w:color w:val="000000"/>
          <w:sz w:val="28"/>
          <w:szCs w:val="28"/>
          <w:lang w:val="uk-UA"/>
        </w:rPr>
        <w:t xml:space="preserve"> </w:t>
      </w:r>
      <w:r w:rsidR="003114B7" w:rsidRPr="006D395A">
        <w:rPr>
          <w:b/>
          <w:i/>
          <w:color w:val="000000"/>
          <w:sz w:val="28"/>
          <w:szCs w:val="28"/>
          <w:lang w:val="uk-UA"/>
        </w:rPr>
        <w:t>33,60 грн</w:t>
      </w:r>
      <w:r w:rsidR="003114B7">
        <w:rPr>
          <w:color w:val="000000"/>
          <w:sz w:val="28"/>
          <w:szCs w:val="28"/>
          <w:lang w:val="uk-UA"/>
        </w:rPr>
        <w:t>.</w:t>
      </w:r>
      <w:r w:rsidR="006D395A">
        <w:rPr>
          <w:color w:val="000000"/>
          <w:sz w:val="28"/>
          <w:szCs w:val="28"/>
          <w:lang w:val="uk-UA"/>
        </w:rPr>
        <w:t xml:space="preserve"> </w:t>
      </w:r>
      <w:r w:rsidR="00C47635">
        <w:rPr>
          <w:color w:val="000000"/>
          <w:sz w:val="28"/>
          <w:szCs w:val="28"/>
          <w:lang w:val="uk-UA"/>
        </w:rPr>
        <w:t>згідно графіка</w:t>
      </w:r>
      <w:r w:rsidR="006D395A">
        <w:rPr>
          <w:color w:val="000000"/>
          <w:sz w:val="28"/>
          <w:szCs w:val="28"/>
          <w:lang w:val="uk-UA"/>
        </w:rPr>
        <w:t>:</w:t>
      </w:r>
    </w:p>
    <w:p w:rsidR="00C47635" w:rsidRDefault="00C47635" w:rsidP="00456CC1">
      <w:pPr>
        <w:shd w:val="clear" w:color="auto" w:fill="FFFFFF"/>
        <w:ind w:right="450" w:firstLine="360"/>
        <w:textAlignment w:val="baseline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3793"/>
        <w:gridCol w:w="1275"/>
        <w:gridCol w:w="2968"/>
      </w:tblGrid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місяць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16"/>
                <w:szCs w:val="16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вівторок (дати)</w:t>
            </w:r>
            <w:r w:rsidRPr="00620777">
              <w:rPr>
                <w:sz w:val="28"/>
                <w:szCs w:val="28"/>
                <w:lang w:val="uk-UA"/>
              </w:rPr>
              <w:t xml:space="preserve"> </w:t>
            </w:r>
            <w:r w:rsidRPr="00620777">
              <w:rPr>
                <w:sz w:val="16"/>
                <w:szCs w:val="16"/>
                <w:lang w:val="uk-UA"/>
              </w:rPr>
              <w:t>тел. 3-29-40</w:t>
            </w:r>
          </w:p>
          <w:p w:rsidR="00C47635" w:rsidRPr="00620777" w:rsidRDefault="00C47635" w:rsidP="0072055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моб.тТел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.. </w:t>
            </w:r>
            <w:r w:rsidRPr="00620777">
              <w:rPr>
                <w:sz w:val="16"/>
                <w:szCs w:val="16"/>
                <w:lang w:val="uk-UA"/>
              </w:rPr>
              <w:t>0678860672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2968" w:type="dxa"/>
            <w:shd w:val="clear" w:color="auto" w:fill="auto"/>
          </w:tcPr>
          <w:p w:rsidR="00C47635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620777">
              <w:rPr>
                <w:sz w:val="20"/>
                <w:szCs w:val="20"/>
                <w:lang w:val="uk-UA"/>
              </w:rPr>
              <w:t>ереда  (дати)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3-29-40</w:t>
            </w:r>
          </w:p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0678860672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620777">
              <w:rPr>
                <w:sz w:val="20"/>
                <w:szCs w:val="20"/>
                <w:lang w:val="uk-UA"/>
              </w:rPr>
              <w:t>ічень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42"/>
              <w:jc w:val="both"/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15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620777">
              <w:rPr>
                <w:sz w:val="20"/>
                <w:szCs w:val="20"/>
                <w:lang w:val="uk-UA"/>
              </w:rPr>
              <w:t xml:space="preserve">ютий 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620777">
              <w:rPr>
                <w:sz w:val="20"/>
                <w:szCs w:val="20"/>
                <w:lang w:val="uk-UA"/>
              </w:rPr>
              <w:t>ютий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57"/>
              <w:jc w:val="both"/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12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620777">
              <w:rPr>
                <w:sz w:val="20"/>
                <w:szCs w:val="20"/>
                <w:lang w:val="uk-UA"/>
              </w:rPr>
              <w:t>ерезень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57"/>
              <w:jc w:val="both"/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18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7, 21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620777">
              <w:rPr>
                <w:sz w:val="20"/>
                <w:szCs w:val="20"/>
                <w:lang w:val="uk-UA"/>
              </w:rPr>
              <w:t>вітень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8, 22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5, 19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5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6, 20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9, 23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620777">
              <w:rPr>
                <w:sz w:val="20"/>
                <w:szCs w:val="20"/>
                <w:lang w:val="uk-UA"/>
              </w:rPr>
              <w:t>ервень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10, 24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7, 21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620777">
              <w:rPr>
                <w:sz w:val="20"/>
                <w:szCs w:val="20"/>
                <w:lang w:val="uk-UA"/>
              </w:rPr>
              <w:t>ипень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5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8, 22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4, 18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620777">
              <w:rPr>
                <w:sz w:val="20"/>
                <w:szCs w:val="20"/>
                <w:lang w:val="uk-UA"/>
              </w:rPr>
              <w:t>ерпень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5, 19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8, 22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5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9, 23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6, 20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</w:t>
            </w:r>
            <w:r w:rsidRPr="00620777">
              <w:rPr>
                <w:sz w:val="20"/>
                <w:szCs w:val="20"/>
                <w:lang w:val="uk-UA"/>
              </w:rPr>
              <w:t>овтень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7, 21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8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C47635" w:rsidRPr="00620777" w:rsidTr="0072055B">
        <w:tc>
          <w:tcPr>
            <w:tcW w:w="1535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 w:rsidRPr="0062077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3793" w:type="dxa"/>
            <w:shd w:val="clear" w:color="auto" w:fill="auto"/>
          </w:tcPr>
          <w:p w:rsidR="00C47635" w:rsidRPr="00620777" w:rsidRDefault="00C47635" w:rsidP="007205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47635" w:rsidRPr="00620777" w:rsidRDefault="00C47635" w:rsidP="007205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620777">
              <w:rPr>
                <w:sz w:val="20"/>
                <w:szCs w:val="20"/>
                <w:lang w:val="uk-UA"/>
              </w:rPr>
              <w:t>рудень</w:t>
            </w:r>
          </w:p>
        </w:tc>
        <w:tc>
          <w:tcPr>
            <w:tcW w:w="2968" w:type="dxa"/>
            <w:shd w:val="clear" w:color="auto" w:fill="auto"/>
          </w:tcPr>
          <w:p w:rsidR="00C47635" w:rsidRPr="00620777" w:rsidRDefault="00C47635" w:rsidP="0072055B">
            <w:pPr>
              <w:ind w:left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C47635" w:rsidRPr="00075CD9" w:rsidTr="0072055B">
        <w:tc>
          <w:tcPr>
            <w:tcW w:w="5328" w:type="dxa"/>
            <w:gridSpan w:val="2"/>
            <w:shd w:val="clear" w:color="auto" w:fill="auto"/>
          </w:tcPr>
          <w:p w:rsidR="00C47635" w:rsidRPr="00075CD9" w:rsidRDefault="00C47635" w:rsidP="0072055B">
            <w:pPr>
              <w:rPr>
                <w:b/>
                <w:sz w:val="18"/>
                <w:szCs w:val="18"/>
                <w:lang w:val="uk-UA"/>
              </w:rPr>
            </w:pPr>
          </w:p>
          <w:p w:rsidR="00C47635" w:rsidRPr="00075CD9" w:rsidRDefault="00C47635" w:rsidP="0072055B">
            <w:pPr>
              <w:rPr>
                <w:b/>
                <w:sz w:val="18"/>
                <w:szCs w:val="18"/>
                <w:lang w:val="uk-UA"/>
              </w:rPr>
            </w:pPr>
            <w:r w:rsidRPr="00075CD9">
              <w:rPr>
                <w:b/>
                <w:sz w:val="18"/>
                <w:szCs w:val="18"/>
                <w:lang w:val="uk-UA"/>
              </w:rPr>
              <w:t>ВУЛИЦІ:</w:t>
            </w:r>
          </w:p>
          <w:p w:rsidR="00C47635" w:rsidRDefault="00C47635" w:rsidP="0072055B">
            <w:pPr>
              <w:rPr>
                <w:sz w:val="18"/>
                <w:szCs w:val="18"/>
                <w:lang w:val="uk-UA"/>
              </w:rPr>
            </w:pPr>
            <w:r w:rsidRPr="00075CD9">
              <w:rPr>
                <w:sz w:val="18"/>
                <w:szCs w:val="18"/>
                <w:lang w:val="uk-UA"/>
              </w:rPr>
              <w:t xml:space="preserve">Незалежності України ,   Коцюбинського, Володимирська,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Чкалова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, Горького,  Набережна, Шевченка, Тиха (Фрунзе ), </w:t>
            </w:r>
            <w:r w:rsidRPr="00075CD9">
              <w:rPr>
                <w:sz w:val="18"/>
                <w:szCs w:val="18"/>
                <w:lang w:val="uk-UA"/>
              </w:rPr>
              <w:lastRenderedPageBreak/>
              <w:t>Калинова (Енгельса),  Єсеніна (Калініна ),    Івана Сірка(Кірова),  Ватутіна,  Гагаріна, Івана Франка,  Івана Богуна(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Котовського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),  Короленка, Чехова, Адамівська (Островського) Павловського,   Маяковського, Курганна(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КарлаМаркса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),  Сковороди(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Крупської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), Степова, Гната Юри, Пушкіна, Робоча, Першотравнева,Квіткова (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Будьоного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), Вишнева (Радянська) ,  Лесі Українки, Дружби,Чигиринська,Кутузова, Залізнична,Хутірська (Дзержинського) ,Декабристів,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Нахімова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.                                                                                                                        село Нова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Осота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 вул. Лісова.</w:t>
            </w: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</w:p>
          <w:p w:rsidR="00C47635" w:rsidRPr="00C47635" w:rsidRDefault="00C47635" w:rsidP="0072055B">
            <w:pPr>
              <w:rPr>
                <w:b/>
                <w:sz w:val="20"/>
                <w:szCs w:val="20"/>
                <w:lang w:val="uk-UA"/>
              </w:rPr>
            </w:pPr>
            <w:r w:rsidRPr="00C47635">
              <w:rPr>
                <w:b/>
                <w:sz w:val="20"/>
                <w:szCs w:val="20"/>
                <w:lang w:val="uk-UA"/>
              </w:rPr>
              <w:t>Провулки:</w:t>
            </w: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  <w:r w:rsidRPr="00075CD9">
              <w:rPr>
                <w:sz w:val="18"/>
                <w:szCs w:val="18"/>
                <w:lang w:val="uk-UA"/>
              </w:rPr>
              <w:t xml:space="preserve">Незалежності України, Горького, Шевченка , Кривий,пр. Шкільний, 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Адамівський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  (Островського), Вишневий,  Кутузова, Пушкіна</w:t>
            </w:r>
            <w:r>
              <w:rPr>
                <w:sz w:val="18"/>
                <w:szCs w:val="18"/>
                <w:lang w:val="uk-UA"/>
              </w:rPr>
              <w:t>,</w:t>
            </w:r>
            <w:r w:rsidRPr="00075CD9">
              <w:rPr>
                <w:sz w:val="18"/>
                <w:szCs w:val="18"/>
                <w:lang w:val="uk-UA"/>
              </w:rPr>
              <w:t>Хутірський,  Піщаний, Калиновий (Енгельса)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C47635" w:rsidRPr="00075CD9" w:rsidRDefault="00C47635" w:rsidP="0072055B">
            <w:pPr>
              <w:rPr>
                <w:b/>
                <w:sz w:val="18"/>
                <w:szCs w:val="18"/>
                <w:lang w:val="uk-UA"/>
              </w:rPr>
            </w:pP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  <w:r w:rsidRPr="00075CD9">
              <w:rPr>
                <w:b/>
                <w:sz w:val="18"/>
                <w:szCs w:val="18"/>
                <w:lang w:val="uk-UA"/>
              </w:rPr>
              <w:t>ВУЛИЦІ</w:t>
            </w:r>
            <w:r w:rsidRPr="00075CD9">
              <w:rPr>
                <w:sz w:val="18"/>
                <w:szCs w:val="18"/>
                <w:lang w:val="uk-UA"/>
              </w:rPr>
              <w:t>:</w:t>
            </w:r>
          </w:p>
          <w:p w:rsidR="00C47635" w:rsidRDefault="00C47635" w:rsidP="0072055B">
            <w:pPr>
              <w:rPr>
                <w:sz w:val="18"/>
                <w:szCs w:val="18"/>
                <w:lang w:val="uk-UA"/>
              </w:rPr>
            </w:pPr>
            <w:r w:rsidRPr="00075CD9">
              <w:rPr>
                <w:sz w:val="18"/>
                <w:szCs w:val="18"/>
                <w:lang w:val="uk-UA"/>
              </w:rPr>
              <w:t xml:space="preserve">Гоголя,Незалежності України, Південна (Щорса), Свободи, Перемоги, Ринкова (Жовтнева)  Героїв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lastRenderedPageBreak/>
              <w:t>Крут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(Комсомольська),   Б.Хмельницького, Партизанська, Матросова, Достоєвського, Мира,  Київська, Волгоградська, Шкільна, 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Іскрянська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, Пархоменка ,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Чкалова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,  Садова,  Волкова,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Куценова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 (Піонерська), Молодіжна, Польова, Раєвського, Герцена,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Кам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*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янська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>, (Свердлова)Тясминська, Шевченка, Сонячна (Червоноармійська) територія  заводу, Піщана.</w:t>
            </w: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</w:p>
          <w:p w:rsidR="00C47635" w:rsidRDefault="00C47635" w:rsidP="0072055B">
            <w:pPr>
              <w:rPr>
                <w:b/>
                <w:sz w:val="20"/>
                <w:szCs w:val="20"/>
                <w:lang w:val="uk-UA"/>
              </w:rPr>
            </w:pPr>
          </w:p>
          <w:p w:rsidR="00C47635" w:rsidRPr="00C47635" w:rsidRDefault="00C47635" w:rsidP="0072055B">
            <w:pPr>
              <w:rPr>
                <w:b/>
                <w:sz w:val="20"/>
                <w:szCs w:val="20"/>
                <w:lang w:val="uk-UA"/>
              </w:rPr>
            </w:pPr>
            <w:r w:rsidRPr="00C47635">
              <w:rPr>
                <w:b/>
                <w:sz w:val="20"/>
                <w:szCs w:val="20"/>
                <w:lang w:val="uk-UA"/>
              </w:rPr>
              <w:t>Провулки:</w:t>
            </w: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  <w:r w:rsidRPr="00075CD9">
              <w:rPr>
                <w:sz w:val="18"/>
                <w:szCs w:val="18"/>
                <w:lang w:val="uk-UA"/>
              </w:rPr>
              <w:t xml:space="preserve">Перемоги,   Київський, Шкільний, Зелений, Героїв   </w:t>
            </w:r>
            <w:proofErr w:type="spellStart"/>
            <w:r w:rsidRPr="00075CD9">
              <w:rPr>
                <w:sz w:val="18"/>
                <w:szCs w:val="18"/>
                <w:lang w:val="uk-UA"/>
              </w:rPr>
              <w:t>Крут</w:t>
            </w:r>
            <w:proofErr w:type="spellEnd"/>
            <w:r w:rsidRPr="00075CD9">
              <w:rPr>
                <w:sz w:val="18"/>
                <w:szCs w:val="18"/>
                <w:lang w:val="uk-UA"/>
              </w:rPr>
              <w:t xml:space="preserve">,(Комсомольський)     </w:t>
            </w:r>
          </w:p>
          <w:p w:rsidR="00C47635" w:rsidRPr="00075CD9" w:rsidRDefault="00C47635" w:rsidP="0072055B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56CC1" w:rsidRDefault="00456CC1" w:rsidP="00456CC1">
      <w:pPr>
        <w:shd w:val="clear" w:color="auto" w:fill="FFFFFF"/>
        <w:ind w:right="450"/>
        <w:textAlignment w:val="baseline"/>
        <w:rPr>
          <w:color w:val="000000"/>
          <w:sz w:val="28"/>
          <w:szCs w:val="28"/>
          <w:lang w:val="uk-UA"/>
        </w:rPr>
      </w:pPr>
    </w:p>
    <w:p w:rsidR="0024779A" w:rsidRDefault="0024779A" w:rsidP="00456CC1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                                                                           М.М.Гончаренко</w:t>
      </w:r>
    </w:p>
    <w:p w:rsidR="0024779A" w:rsidRDefault="0024779A" w:rsidP="00456CC1">
      <w:pPr>
        <w:ind w:firstLine="567"/>
        <w:rPr>
          <w:color w:val="000000"/>
          <w:sz w:val="28"/>
          <w:szCs w:val="28"/>
          <w:lang w:val="uk-UA"/>
        </w:rPr>
      </w:pPr>
    </w:p>
    <w:p w:rsidR="00456CC1" w:rsidRDefault="006A4AEF" w:rsidP="00456CC1">
      <w:pPr>
        <w:ind w:firstLine="567"/>
        <w:rPr>
          <w:rFonts w:ascii="Calibri" w:hAnsi="Calibri"/>
          <w:lang w:val="uk-UA"/>
        </w:rPr>
      </w:pPr>
      <w:r>
        <w:rPr>
          <w:color w:val="000000"/>
          <w:sz w:val="28"/>
          <w:szCs w:val="28"/>
          <w:lang w:val="uk-UA"/>
        </w:rPr>
        <w:t>Головний бухгалтер                                                         Н.А.</w:t>
      </w:r>
      <w:proofErr w:type="spellStart"/>
      <w:r>
        <w:rPr>
          <w:color w:val="000000"/>
          <w:sz w:val="28"/>
          <w:szCs w:val="28"/>
          <w:lang w:val="uk-UA"/>
        </w:rPr>
        <w:t>Глущенко</w:t>
      </w:r>
      <w:proofErr w:type="spellEnd"/>
      <w:r>
        <w:rPr>
          <w:color w:val="000000"/>
          <w:sz w:val="28"/>
          <w:szCs w:val="28"/>
          <w:lang w:val="uk-UA"/>
        </w:rPr>
        <w:t xml:space="preserve">         </w:t>
      </w:r>
    </w:p>
    <w:p w:rsidR="00FB625E" w:rsidRPr="00B77018" w:rsidRDefault="00FB625E" w:rsidP="00157340">
      <w:pPr>
        <w:shd w:val="clear" w:color="auto" w:fill="FFFFFF"/>
        <w:ind w:right="450"/>
        <w:textAlignment w:val="baseline"/>
        <w:rPr>
          <w:rFonts w:ascii="Calibri" w:eastAsia="Calibri" w:hAnsi="Calibri"/>
          <w:sz w:val="22"/>
          <w:szCs w:val="22"/>
          <w:lang w:val="uk-UA" w:eastAsia="en-US"/>
        </w:rPr>
      </w:pPr>
    </w:p>
    <w:sectPr w:rsidR="00FB625E" w:rsidRPr="00B77018" w:rsidSect="0013406E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74423"/>
    <w:multiLevelType w:val="hybridMultilevel"/>
    <w:tmpl w:val="F920F11A"/>
    <w:lvl w:ilvl="0" w:tplc="B9849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F6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E564BD"/>
    <w:multiLevelType w:val="hybridMultilevel"/>
    <w:tmpl w:val="39D04916"/>
    <w:lvl w:ilvl="0" w:tplc="120A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46A29"/>
    <w:multiLevelType w:val="hybridMultilevel"/>
    <w:tmpl w:val="BCEE6B14"/>
    <w:lvl w:ilvl="0" w:tplc="189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5695E"/>
    <w:multiLevelType w:val="hybridMultilevel"/>
    <w:tmpl w:val="0FEACF1C"/>
    <w:lvl w:ilvl="0" w:tplc="9752A3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C07D2"/>
    <w:multiLevelType w:val="hybridMultilevel"/>
    <w:tmpl w:val="39D04916"/>
    <w:lvl w:ilvl="0" w:tplc="120A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723D"/>
    <w:rsid w:val="00031DF0"/>
    <w:rsid w:val="00064AA9"/>
    <w:rsid w:val="0009625A"/>
    <w:rsid w:val="000A17D1"/>
    <w:rsid w:val="000B393A"/>
    <w:rsid w:val="000B4440"/>
    <w:rsid w:val="000B5C87"/>
    <w:rsid w:val="000B6038"/>
    <w:rsid w:val="000F3D16"/>
    <w:rsid w:val="000F5B4A"/>
    <w:rsid w:val="00115DC6"/>
    <w:rsid w:val="0013406E"/>
    <w:rsid w:val="001456DA"/>
    <w:rsid w:val="00157340"/>
    <w:rsid w:val="0017286A"/>
    <w:rsid w:val="001A46D6"/>
    <w:rsid w:val="001E0E96"/>
    <w:rsid w:val="00200C74"/>
    <w:rsid w:val="002454AC"/>
    <w:rsid w:val="0024779A"/>
    <w:rsid w:val="00251550"/>
    <w:rsid w:val="00290CF3"/>
    <w:rsid w:val="00291F50"/>
    <w:rsid w:val="00296603"/>
    <w:rsid w:val="002E67C5"/>
    <w:rsid w:val="003114B7"/>
    <w:rsid w:val="00332113"/>
    <w:rsid w:val="00362604"/>
    <w:rsid w:val="00366CDD"/>
    <w:rsid w:val="003A57BD"/>
    <w:rsid w:val="003D7289"/>
    <w:rsid w:val="003F780C"/>
    <w:rsid w:val="00403C3D"/>
    <w:rsid w:val="004241AB"/>
    <w:rsid w:val="00435CFE"/>
    <w:rsid w:val="00456CC1"/>
    <w:rsid w:val="00463CCB"/>
    <w:rsid w:val="00485985"/>
    <w:rsid w:val="004C16BF"/>
    <w:rsid w:val="004D25B8"/>
    <w:rsid w:val="00514376"/>
    <w:rsid w:val="00560575"/>
    <w:rsid w:val="00587831"/>
    <w:rsid w:val="005C6B23"/>
    <w:rsid w:val="005C6C6F"/>
    <w:rsid w:val="005F7E10"/>
    <w:rsid w:val="00633CA1"/>
    <w:rsid w:val="00636440"/>
    <w:rsid w:val="00640AD7"/>
    <w:rsid w:val="0064351F"/>
    <w:rsid w:val="00665CA8"/>
    <w:rsid w:val="006768A8"/>
    <w:rsid w:val="00680574"/>
    <w:rsid w:val="006A4AEF"/>
    <w:rsid w:val="006A5005"/>
    <w:rsid w:val="006B5D22"/>
    <w:rsid w:val="006D395A"/>
    <w:rsid w:val="00736ACE"/>
    <w:rsid w:val="00783D9B"/>
    <w:rsid w:val="00796187"/>
    <w:rsid w:val="007A0D66"/>
    <w:rsid w:val="007D5533"/>
    <w:rsid w:val="007E37FB"/>
    <w:rsid w:val="007F3E82"/>
    <w:rsid w:val="00824388"/>
    <w:rsid w:val="008479B5"/>
    <w:rsid w:val="008843D8"/>
    <w:rsid w:val="008A5775"/>
    <w:rsid w:val="008D2CF1"/>
    <w:rsid w:val="009024BE"/>
    <w:rsid w:val="00922B24"/>
    <w:rsid w:val="00931694"/>
    <w:rsid w:val="00934B88"/>
    <w:rsid w:val="0097042D"/>
    <w:rsid w:val="009828D2"/>
    <w:rsid w:val="00985618"/>
    <w:rsid w:val="00992828"/>
    <w:rsid w:val="009F4556"/>
    <w:rsid w:val="00A01AFF"/>
    <w:rsid w:val="00A10F43"/>
    <w:rsid w:val="00A46D9D"/>
    <w:rsid w:val="00A47A83"/>
    <w:rsid w:val="00A67460"/>
    <w:rsid w:val="00A80B06"/>
    <w:rsid w:val="00AA6E07"/>
    <w:rsid w:val="00AB1AB8"/>
    <w:rsid w:val="00B102DC"/>
    <w:rsid w:val="00B43A9E"/>
    <w:rsid w:val="00B5682F"/>
    <w:rsid w:val="00B77018"/>
    <w:rsid w:val="00B817BD"/>
    <w:rsid w:val="00BC17CA"/>
    <w:rsid w:val="00BF3942"/>
    <w:rsid w:val="00C47635"/>
    <w:rsid w:val="00CC0597"/>
    <w:rsid w:val="00CC26AC"/>
    <w:rsid w:val="00CE6F1B"/>
    <w:rsid w:val="00CF2DF2"/>
    <w:rsid w:val="00D8723D"/>
    <w:rsid w:val="00DC4303"/>
    <w:rsid w:val="00DE08C8"/>
    <w:rsid w:val="00DF2661"/>
    <w:rsid w:val="00E118AA"/>
    <w:rsid w:val="00E14114"/>
    <w:rsid w:val="00E30346"/>
    <w:rsid w:val="00E404D5"/>
    <w:rsid w:val="00E70CAA"/>
    <w:rsid w:val="00E85A0F"/>
    <w:rsid w:val="00EB0CC3"/>
    <w:rsid w:val="00EF7192"/>
    <w:rsid w:val="00F13FB1"/>
    <w:rsid w:val="00F90D20"/>
    <w:rsid w:val="00F92A3E"/>
    <w:rsid w:val="00FA0B5A"/>
    <w:rsid w:val="00FB625E"/>
    <w:rsid w:val="00FB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06E"/>
    <w:pPr>
      <w:snapToGrid w:val="0"/>
    </w:pPr>
    <w:rPr>
      <w:rFonts w:ascii="Kudriashov" w:hAnsi="Kudriashov"/>
      <w:lang w:val="ru-RU" w:eastAsia="ru-RU"/>
    </w:rPr>
  </w:style>
  <w:style w:type="paragraph" w:styleId="a3">
    <w:name w:val="Balloon Text"/>
    <w:basedOn w:val="a"/>
    <w:semiHidden/>
    <w:rsid w:val="0013406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3406E"/>
    <w:pPr>
      <w:ind w:right="-104"/>
      <w:jc w:val="both"/>
    </w:pPr>
    <w:rPr>
      <w:sz w:val="28"/>
      <w:lang w:val="uk-UA"/>
    </w:rPr>
  </w:style>
  <w:style w:type="paragraph" w:styleId="a5">
    <w:name w:val="Body Text Indent"/>
    <w:basedOn w:val="a"/>
    <w:rsid w:val="0013406E"/>
    <w:pPr>
      <w:ind w:right="-104"/>
    </w:pPr>
    <w:rPr>
      <w:b/>
      <w:sz w:val="28"/>
      <w:lang w:val="uk-UA"/>
    </w:rPr>
  </w:style>
  <w:style w:type="paragraph" w:styleId="a6">
    <w:name w:val="List Paragraph"/>
    <w:basedOn w:val="a"/>
    <w:uiPriority w:val="34"/>
    <w:qFormat/>
    <w:rsid w:val="008D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14481</Words>
  <Characters>82546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видачу дозволу на видалення трьох дерев по вул. Пушкіна, 60 та вул. Геологічна, 7</vt:lpstr>
    </vt:vector>
  </TitlesOfParts>
  <Company>Tycoon</Company>
  <LinksUpToDate>false</LinksUpToDate>
  <CharactersWithSpaces>96834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видачу дозволу на видалення трьох дерев по вул. Пушкіна, 60 та вул. Геологічна, 7</dc:title>
  <dc:subject>видалення дерев</dc:subject>
  <dc:creator>Гусар С.Ю.</dc:creator>
  <cp:lastModifiedBy>Олександр</cp:lastModifiedBy>
  <cp:revision>2</cp:revision>
  <cp:lastPrinted>2020-01-28T12:20:00Z</cp:lastPrinted>
  <dcterms:created xsi:type="dcterms:W3CDTF">2020-01-31T13:20:00Z</dcterms:created>
  <dcterms:modified xsi:type="dcterms:W3CDTF">2020-01-31T13:20:00Z</dcterms:modified>
</cp:coreProperties>
</file>