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C7" w:rsidRPr="00E366C1" w:rsidRDefault="001E6CC7" w:rsidP="00F772BE">
      <w:pPr>
        <w:pStyle w:val="6"/>
        <w:tabs>
          <w:tab w:val="left" w:pos="1440"/>
        </w:tabs>
        <w:spacing w:before="0" w:after="0"/>
        <w:ind w:left="6804"/>
        <w:rPr>
          <w:b w:val="0"/>
          <w:sz w:val="24"/>
          <w:szCs w:val="24"/>
        </w:rPr>
      </w:pPr>
      <w:proofErr w:type="spellStart"/>
      <w:r w:rsidRPr="00E366C1">
        <w:rPr>
          <w:b w:val="0"/>
          <w:sz w:val="24"/>
          <w:szCs w:val="24"/>
        </w:rPr>
        <w:t>Проєкт</w:t>
      </w:r>
      <w:proofErr w:type="spellEnd"/>
      <w:r w:rsidRPr="00E366C1">
        <w:rPr>
          <w:b w:val="0"/>
          <w:sz w:val="24"/>
          <w:szCs w:val="24"/>
        </w:rPr>
        <w:t xml:space="preserve"> вноситься</w:t>
      </w:r>
    </w:p>
    <w:p w:rsidR="001E6CC7" w:rsidRPr="00E366C1" w:rsidRDefault="001E6CC7" w:rsidP="00F772BE">
      <w:pPr>
        <w:pStyle w:val="6"/>
        <w:tabs>
          <w:tab w:val="left" w:pos="1440"/>
        </w:tabs>
        <w:spacing w:before="0" w:after="0"/>
        <w:ind w:left="6804"/>
        <w:rPr>
          <w:b w:val="0"/>
          <w:sz w:val="24"/>
          <w:szCs w:val="24"/>
        </w:rPr>
      </w:pPr>
      <w:proofErr w:type="spellStart"/>
      <w:r w:rsidRPr="00E366C1">
        <w:rPr>
          <w:b w:val="0"/>
          <w:sz w:val="24"/>
          <w:szCs w:val="24"/>
        </w:rPr>
        <w:t>селищним</w:t>
      </w:r>
      <w:proofErr w:type="spellEnd"/>
      <w:r w:rsidRPr="00E366C1">
        <w:rPr>
          <w:b w:val="0"/>
          <w:sz w:val="24"/>
          <w:szCs w:val="24"/>
        </w:rPr>
        <w:t xml:space="preserve"> головою</w:t>
      </w:r>
    </w:p>
    <w:p w:rsidR="001E6CC7" w:rsidRPr="00F24BCB" w:rsidRDefault="001E6CC7" w:rsidP="00F772BE">
      <w:pPr>
        <w:shd w:val="clear" w:color="auto" w:fill="FFFFFF"/>
        <w:rPr>
          <w:spacing w:val="-4"/>
          <w:sz w:val="28"/>
          <w:szCs w:val="28"/>
        </w:rPr>
      </w:pPr>
    </w:p>
    <w:p w:rsidR="001E6CC7" w:rsidRPr="00EB65D8" w:rsidRDefault="001E6CC7" w:rsidP="00F772BE">
      <w:pPr>
        <w:shd w:val="clear" w:color="auto" w:fill="FFFFFF"/>
        <w:jc w:val="center"/>
        <w:rPr>
          <w:spacing w:val="-4"/>
          <w:sz w:val="28"/>
          <w:szCs w:val="28"/>
        </w:rPr>
      </w:pPr>
      <w:r w:rsidRPr="00EB65D8">
        <w:rPr>
          <w:spacing w:val="-4"/>
          <w:sz w:val="28"/>
          <w:szCs w:val="28"/>
        </w:rPr>
        <w:t>РІШЕННЯ</w:t>
      </w:r>
    </w:p>
    <w:p w:rsidR="001E6CC7" w:rsidRPr="00EB65D8" w:rsidRDefault="001E6CC7" w:rsidP="00F772BE">
      <w:pPr>
        <w:shd w:val="clear" w:color="auto" w:fill="FFFFFF"/>
        <w:jc w:val="center"/>
        <w:rPr>
          <w:sz w:val="28"/>
          <w:szCs w:val="28"/>
        </w:rPr>
      </w:pPr>
    </w:p>
    <w:p w:rsidR="001E6CC7" w:rsidRPr="00EB65D8" w:rsidRDefault="001E6CC7" w:rsidP="00F772BE">
      <w:pPr>
        <w:shd w:val="clear" w:color="auto" w:fill="FFFFFF"/>
        <w:tabs>
          <w:tab w:val="left" w:pos="4450"/>
          <w:tab w:val="left" w:pos="8964"/>
        </w:tabs>
        <w:rPr>
          <w:sz w:val="28"/>
          <w:szCs w:val="28"/>
        </w:rPr>
      </w:pPr>
      <w:r w:rsidRPr="00EB65D8">
        <w:rPr>
          <w:spacing w:val="-2"/>
          <w:sz w:val="28"/>
          <w:szCs w:val="28"/>
        </w:rPr>
        <w:t>від</w:t>
      </w:r>
      <w:r>
        <w:rPr>
          <w:spacing w:val="-2"/>
          <w:sz w:val="28"/>
          <w:szCs w:val="28"/>
        </w:rPr>
        <w:t xml:space="preserve"> </w:t>
      </w:r>
      <w:r w:rsidRPr="00EB65D8">
        <w:rPr>
          <w:spacing w:val="-2"/>
          <w:sz w:val="28"/>
          <w:szCs w:val="28"/>
        </w:rPr>
        <w:t xml:space="preserve"> ____ </w:t>
      </w:r>
      <w:r>
        <w:rPr>
          <w:spacing w:val="-2"/>
          <w:sz w:val="28"/>
          <w:szCs w:val="28"/>
        </w:rPr>
        <w:t>_______</w:t>
      </w:r>
      <w:r w:rsidRPr="00EB65D8">
        <w:rPr>
          <w:spacing w:val="-2"/>
          <w:sz w:val="28"/>
          <w:szCs w:val="28"/>
        </w:rPr>
        <w:t xml:space="preserve"> 2021 року</w:t>
      </w:r>
      <w:r w:rsidRPr="00EB65D8">
        <w:rPr>
          <w:sz w:val="28"/>
          <w:szCs w:val="28"/>
        </w:rPr>
        <w:tab/>
        <w:t xml:space="preserve">                                                    №_____</w:t>
      </w:r>
    </w:p>
    <w:p w:rsidR="001E6CC7" w:rsidRPr="00EB65D8" w:rsidRDefault="001E6CC7" w:rsidP="00F772BE">
      <w:pPr>
        <w:shd w:val="clear" w:color="auto" w:fill="FFFFFF"/>
        <w:jc w:val="center"/>
        <w:rPr>
          <w:spacing w:val="-1"/>
          <w:sz w:val="28"/>
          <w:szCs w:val="28"/>
        </w:rPr>
      </w:pPr>
      <w:r w:rsidRPr="00EB65D8">
        <w:rPr>
          <w:spacing w:val="-1"/>
          <w:sz w:val="28"/>
          <w:szCs w:val="28"/>
        </w:rPr>
        <w:t>смт Олександрівка</w:t>
      </w:r>
    </w:p>
    <w:p w:rsidR="001E6CC7" w:rsidRDefault="001E6CC7" w:rsidP="00F772BE">
      <w:pPr>
        <w:rPr>
          <w:b/>
          <w:sz w:val="28"/>
          <w:szCs w:val="28"/>
        </w:rPr>
      </w:pPr>
    </w:p>
    <w:p w:rsidR="001E6CC7" w:rsidRPr="005026F5" w:rsidRDefault="001E6CC7" w:rsidP="00F772BE">
      <w:pPr>
        <w:rPr>
          <w:b/>
          <w:sz w:val="28"/>
          <w:szCs w:val="28"/>
        </w:rPr>
      </w:pPr>
      <w:r w:rsidRPr="005026F5">
        <w:rPr>
          <w:b/>
          <w:sz w:val="28"/>
          <w:szCs w:val="28"/>
        </w:rPr>
        <w:t xml:space="preserve">Про затвердження Порядку </w:t>
      </w:r>
    </w:p>
    <w:p w:rsidR="001E6CC7" w:rsidRDefault="001E6CC7" w:rsidP="00F772BE">
      <w:pPr>
        <w:rPr>
          <w:b/>
          <w:sz w:val="28"/>
          <w:szCs w:val="28"/>
        </w:rPr>
      </w:pPr>
      <w:r w:rsidRPr="005026F5">
        <w:rPr>
          <w:b/>
          <w:sz w:val="28"/>
          <w:szCs w:val="28"/>
        </w:rPr>
        <w:t xml:space="preserve">переведення житлових будинків </w:t>
      </w:r>
    </w:p>
    <w:p w:rsidR="001E6CC7" w:rsidRDefault="001E6CC7" w:rsidP="00F772BE">
      <w:pPr>
        <w:rPr>
          <w:b/>
          <w:sz w:val="28"/>
          <w:szCs w:val="28"/>
        </w:rPr>
      </w:pPr>
      <w:r w:rsidRPr="005026F5">
        <w:rPr>
          <w:b/>
          <w:sz w:val="28"/>
          <w:szCs w:val="28"/>
        </w:rPr>
        <w:t xml:space="preserve">квартирного типу у будинки садибного типу </w:t>
      </w:r>
    </w:p>
    <w:p w:rsidR="001E6CC7" w:rsidRPr="005026F5" w:rsidRDefault="001E6CC7" w:rsidP="00F772BE">
      <w:pPr>
        <w:rPr>
          <w:b/>
          <w:sz w:val="28"/>
          <w:szCs w:val="28"/>
        </w:rPr>
      </w:pPr>
      <w:r w:rsidRPr="005026F5">
        <w:rPr>
          <w:b/>
          <w:sz w:val="28"/>
          <w:szCs w:val="28"/>
        </w:rPr>
        <w:t xml:space="preserve">на території </w:t>
      </w:r>
      <w:proofErr w:type="spellStart"/>
      <w:r w:rsidRPr="005026F5">
        <w:rPr>
          <w:b/>
          <w:sz w:val="28"/>
          <w:szCs w:val="28"/>
        </w:rPr>
        <w:t>Олександрівської</w:t>
      </w:r>
      <w:proofErr w:type="spellEnd"/>
      <w:r w:rsidRPr="005026F5">
        <w:rPr>
          <w:b/>
          <w:sz w:val="28"/>
          <w:szCs w:val="28"/>
        </w:rPr>
        <w:t xml:space="preserve"> селищної ради</w:t>
      </w:r>
    </w:p>
    <w:p w:rsidR="001E6CC7" w:rsidRPr="00E328CD" w:rsidRDefault="001E6CC7" w:rsidP="00F772BE">
      <w:pPr>
        <w:rPr>
          <w:sz w:val="28"/>
          <w:szCs w:val="28"/>
        </w:rPr>
      </w:pPr>
    </w:p>
    <w:p w:rsidR="001E6CC7" w:rsidRDefault="001E6CC7" w:rsidP="001C4A6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статей 30, 31, 40, 52 Закону України </w:t>
      </w:r>
      <w:r w:rsidRPr="009F1E60">
        <w:rPr>
          <w:sz w:val="28"/>
          <w:szCs w:val="28"/>
        </w:rPr>
        <w:t>«Про місцеве самоврядування в Україні»</w:t>
      </w:r>
      <w:r>
        <w:rPr>
          <w:sz w:val="28"/>
          <w:szCs w:val="28"/>
        </w:rPr>
        <w:t xml:space="preserve"> від 21 травня 1997 року № 280/97-ВР (зі змінами), Закону</w:t>
      </w:r>
      <w:r w:rsidRPr="00E737A2">
        <w:rPr>
          <w:sz w:val="28"/>
          <w:szCs w:val="28"/>
        </w:rPr>
        <w:t xml:space="preserve"> України «Про регулювання містобудівної діяльності»</w:t>
      </w:r>
      <w:r>
        <w:rPr>
          <w:sz w:val="28"/>
          <w:szCs w:val="28"/>
        </w:rPr>
        <w:t xml:space="preserve">,                                     від 17 лютого 2011 року </w:t>
      </w:r>
      <w:r w:rsidRPr="002C21AB">
        <w:rPr>
          <w:bCs/>
          <w:sz w:val="28"/>
          <w:szCs w:val="28"/>
          <w:shd w:val="clear" w:color="auto" w:fill="FFFFFF"/>
        </w:rPr>
        <w:t>№ 3038-VI</w:t>
      </w:r>
      <w:r>
        <w:rPr>
          <w:bCs/>
          <w:sz w:val="28"/>
          <w:szCs w:val="28"/>
          <w:shd w:val="clear" w:color="auto" w:fill="FFFFFF"/>
        </w:rPr>
        <w:t xml:space="preserve"> (зі змінами), з</w:t>
      </w:r>
      <w:r w:rsidRPr="001C4A60">
        <w:rPr>
          <w:bCs/>
          <w:sz w:val="28"/>
          <w:szCs w:val="28"/>
          <w:shd w:val="clear" w:color="auto" w:fill="FFFFFF"/>
        </w:rPr>
        <w:t xml:space="preserve"> метою встановлення </w:t>
      </w:r>
      <w:r>
        <w:rPr>
          <w:bCs/>
          <w:sz w:val="28"/>
          <w:szCs w:val="28"/>
          <w:shd w:val="clear" w:color="auto" w:fill="FFFFFF"/>
        </w:rPr>
        <w:t xml:space="preserve">                     </w:t>
      </w:r>
      <w:r w:rsidRPr="001C4A60">
        <w:rPr>
          <w:bCs/>
          <w:sz w:val="28"/>
          <w:szCs w:val="28"/>
          <w:shd w:val="clear" w:color="auto" w:fill="FFFFFF"/>
        </w:rPr>
        <w:t xml:space="preserve">на території </w:t>
      </w:r>
      <w:proofErr w:type="spellStart"/>
      <w:r>
        <w:rPr>
          <w:bCs/>
          <w:sz w:val="28"/>
          <w:szCs w:val="28"/>
          <w:shd w:val="clear" w:color="auto" w:fill="FFFFFF"/>
        </w:rPr>
        <w:t>Олександрівської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селищної ради</w:t>
      </w:r>
      <w:r w:rsidRPr="001C4A60">
        <w:rPr>
          <w:bCs/>
          <w:sz w:val="28"/>
          <w:szCs w:val="28"/>
          <w:shd w:val="clear" w:color="auto" w:fill="FFFFFF"/>
        </w:rPr>
        <w:t xml:space="preserve"> єдиного функціонального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C4A60">
        <w:rPr>
          <w:bCs/>
          <w:sz w:val="28"/>
          <w:szCs w:val="28"/>
          <w:shd w:val="clear" w:color="auto" w:fill="FFFFFF"/>
        </w:rPr>
        <w:t xml:space="preserve">механізму переведення </w:t>
      </w:r>
      <w:r w:rsidRPr="00F772BE">
        <w:rPr>
          <w:sz w:val="28"/>
          <w:szCs w:val="28"/>
        </w:rPr>
        <w:t xml:space="preserve">житлових будинків квартирного типу </w:t>
      </w:r>
      <w:r>
        <w:rPr>
          <w:sz w:val="28"/>
          <w:szCs w:val="28"/>
        </w:rPr>
        <w:t xml:space="preserve">                                     у </w:t>
      </w:r>
      <w:r w:rsidRPr="00F772BE">
        <w:rPr>
          <w:sz w:val="28"/>
          <w:szCs w:val="28"/>
        </w:rPr>
        <w:t>будинки садибного типу</w:t>
      </w:r>
    </w:p>
    <w:p w:rsidR="001E6CC7" w:rsidRPr="001C4A60" w:rsidRDefault="001E6CC7" w:rsidP="001C4A60">
      <w:pPr>
        <w:tabs>
          <w:tab w:val="left" w:pos="540"/>
        </w:tabs>
        <w:jc w:val="both"/>
        <w:rPr>
          <w:bCs/>
          <w:sz w:val="28"/>
          <w:szCs w:val="28"/>
          <w:shd w:val="clear" w:color="auto" w:fill="FFFFFF"/>
        </w:rPr>
      </w:pPr>
    </w:p>
    <w:p w:rsidR="001E6CC7" w:rsidRPr="00650E71" w:rsidRDefault="001E6CC7" w:rsidP="00F772B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E71">
        <w:rPr>
          <w:rFonts w:ascii="Times New Roman" w:hAnsi="Times New Roman"/>
          <w:sz w:val="28"/>
          <w:szCs w:val="28"/>
          <w:lang w:val="uk-UA"/>
        </w:rPr>
        <w:t>ВИКОНАВЧИЙ КОМІТЕТ СЕЛИЩНОЇ РАДИ  В И Р І Ш И В:</w:t>
      </w:r>
    </w:p>
    <w:p w:rsidR="001E6CC7" w:rsidRPr="00E328CD" w:rsidRDefault="001E6CC7" w:rsidP="00F772BE">
      <w:pPr>
        <w:rPr>
          <w:sz w:val="28"/>
          <w:szCs w:val="28"/>
        </w:rPr>
      </w:pPr>
    </w:p>
    <w:p w:rsidR="001E6CC7" w:rsidRPr="00F772BE" w:rsidRDefault="001E6CC7" w:rsidP="00F772B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Затвердити Порядок </w:t>
      </w:r>
      <w:r w:rsidRPr="00F772BE">
        <w:rPr>
          <w:sz w:val="28"/>
          <w:szCs w:val="28"/>
        </w:rPr>
        <w:t xml:space="preserve">переведення житлових будинків квартирного типу у будинки садибного типу на території </w:t>
      </w:r>
      <w:proofErr w:type="spellStart"/>
      <w:r w:rsidRPr="00F772BE">
        <w:rPr>
          <w:sz w:val="28"/>
          <w:szCs w:val="28"/>
        </w:rPr>
        <w:t>Олександрівської</w:t>
      </w:r>
      <w:proofErr w:type="spellEnd"/>
      <w:r w:rsidRPr="00F772BE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(додається).</w:t>
      </w:r>
    </w:p>
    <w:p w:rsidR="001E6CC7" w:rsidRDefault="001E6CC7" w:rsidP="00F772BE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</w:p>
    <w:p w:rsidR="001E6CC7" w:rsidRPr="00400017" w:rsidRDefault="001E6CC7" w:rsidP="00F772BE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400017">
        <w:rPr>
          <w:spacing w:val="-3"/>
          <w:sz w:val="28"/>
          <w:szCs w:val="28"/>
        </w:rPr>
        <w:t xml:space="preserve">Контроль </w:t>
      </w:r>
      <w:r w:rsidRPr="00400017">
        <w:rPr>
          <w:sz w:val="28"/>
          <w:szCs w:val="28"/>
        </w:rPr>
        <w:t xml:space="preserve">за виконанням даного рішення покласти на першого заступника селищного голови з питань діяльності виконавчих органів </w:t>
      </w:r>
      <w:proofErr w:type="spellStart"/>
      <w:r w:rsidRPr="00400017">
        <w:rPr>
          <w:sz w:val="28"/>
          <w:szCs w:val="28"/>
        </w:rPr>
        <w:t>О</w:t>
      </w:r>
      <w:r w:rsidR="00580D19">
        <w:rPr>
          <w:sz w:val="28"/>
          <w:szCs w:val="28"/>
        </w:rPr>
        <w:t>лександрівської</w:t>
      </w:r>
      <w:proofErr w:type="spellEnd"/>
      <w:r w:rsidR="00580D19">
        <w:rPr>
          <w:sz w:val="28"/>
          <w:szCs w:val="28"/>
        </w:rPr>
        <w:t xml:space="preserve"> селищної ради Володимира </w:t>
      </w:r>
      <w:bookmarkStart w:id="0" w:name="_GoBack"/>
      <w:bookmarkEnd w:id="0"/>
      <w:proofErr w:type="spellStart"/>
      <w:r w:rsidRPr="00400017">
        <w:rPr>
          <w:sz w:val="28"/>
          <w:szCs w:val="28"/>
        </w:rPr>
        <w:t>Осипенка</w:t>
      </w:r>
      <w:proofErr w:type="spellEnd"/>
      <w:r w:rsidRPr="00400017">
        <w:rPr>
          <w:sz w:val="28"/>
          <w:szCs w:val="28"/>
        </w:rPr>
        <w:t>.</w:t>
      </w:r>
    </w:p>
    <w:p w:rsidR="001E6CC7" w:rsidRDefault="001E6CC7" w:rsidP="00F772BE">
      <w:pPr>
        <w:shd w:val="clear" w:color="auto" w:fill="FFFFFF"/>
        <w:rPr>
          <w:spacing w:val="-3"/>
          <w:sz w:val="28"/>
          <w:szCs w:val="28"/>
        </w:rPr>
      </w:pPr>
    </w:p>
    <w:p w:rsidR="001E6CC7" w:rsidRDefault="001E6CC7" w:rsidP="00F772BE">
      <w:pPr>
        <w:ind w:firstLine="709"/>
        <w:rPr>
          <w:sz w:val="28"/>
          <w:szCs w:val="28"/>
        </w:rPr>
      </w:pPr>
    </w:p>
    <w:p w:rsidR="001E6CC7" w:rsidRPr="00E328CD" w:rsidRDefault="001E6CC7" w:rsidP="00F772BE">
      <w:pPr>
        <w:rPr>
          <w:sz w:val="28"/>
          <w:szCs w:val="28"/>
        </w:rPr>
      </w:pPr>
      <w:r w:rsidRPr="00E328CD">
        <w:rPr>
          <w:sz w:val="28"/>
          <w:szCs w:val="28"/>
        </w:rPr>
        <w:tab/>
      </w:r>
    </w:p>
    <w:p w:rsidR="001E6CC7" w:rsidRPr="00946114" w:rsidRDefault="001E6CC7" w:rsidP="00F772BE">
      <w:pPr>
        <w:rPr>
          <w:b/>
          <w:sz w:val="28"/>
          <w:szCs w:val="28"/>
        </w:rPr>
      </w:pPr>
      <w:r w:rsidRPr="00946114">
        <w:rPr>
          <w:b/>
          <w:sz w:val="28"/>
          <w:szCs w:val="28"/>
        </w:rPr>
        <w:t>Селищний голова</w:t>
      </w:r>
      <w:r w:rsidRPr="00946114">
        <w:rPr>
          <w:b/>
          <w:sz w:val="28"/>
          <w:szCs w:val="28"/>
        </w:rPr>
        <w:tab/>
      </w:r>
      <w:r w:rsidRPr="0094611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Pr="009461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лександр БЕЗПЕЧНИЙ</w:t>
      </w: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E57370">
      <w:pPr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Default="001E6CC7" w:rsidP="00580A76">
      <w:pPr>
        <w:ind w:left="5220"/>
        <w:rPr>
          <w:sz w:val="28"/>
          <w:szCs w:val="28"/>
        </w:rPr>
      </w:pPr>
    </w:p>
    <w:p w:rsidR="001E6CC7" w:rsidRPr="00B22E12" w:rsidRDefault="001E6CC7" w:rsidP="00580A76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1E6CC7" w:rsidRPr="00B22E12" w:rsidRDefault="001E6CC7" w:rsidP="00580A76">
      <w:pPr>
        <w:ind w:left="5220"/>
        <w:rPr>
          <w:sz w:val="28"/>
          <w:szCs w:val="28"/>
        </w:rPr>
      </w:pPr>
      <w:r w:rsidRPr="00B22E12">
        <w:rPr>
          <w:sz w:val="28"/>
          <w:szCs w:val="28"/>
        </w:rPr>
        <w:t xml:space="preserve">рішення виконавчого комітету </w:t>
      </w:r>
    </w:p>
    <w:p w:rsidR="001E6CC7" w:rsidRPr="00B22E12" w:rsidRDefault="001E6CC7" w:rsidP="00580A76">
      <w:pPr>
        <w:ind w:left="5220"/>
        <w:rPr>
          <w:sz w:val="28"/>
          <w:szCs w:val="28"/>
        </w:rPr>
      </w:pPr>
      <w:proofErr w:type="spellStart"/>
      <w:r>
        <w:rPr>
          <w:sz w:val="28"/>
          <w:szCs w:val="28"/>
        </w:rPr>
        <w:t>Олександрівської</w:t>
      </w:r>
      <w:proofErr w:type="spellEnd"/>
      <w:r w:rsidRPr="00B22E12">
        <w:rPr>
          <w:sz w:val="28"/>
          <w:szCs w:val="28"/>
        </w:rPr>
        <w:t xml:space="preserve"> селищної ради </w:t>
      </w:r>
    </w:p>
    <w:p w:rsidR="001E6CC7" w:rsidRPr="00B22E12" w:rsidRDefault="001E6CC7" w:rsidP="00580A76">
      <w:pPr>
        <w:ind w:left="5220"/>
        <w:rPr>
          <w:sz w:val="28"/>
          <w:szCs w:val="28"/>
        </w:rPr>
      </w:pPr>
      <w:r>
        <w:rPr>
          <w:sz w:val="28"/>
          <w:szCs w:val="28"/>
        </w:rPr>
        <w:t>«___» _________ 2021року № ___</w:t>
      </w:r>
    </w:p>
    <w:p w:rsidR="001E6CC7" w:rsidRDefault="001E6CC7" w:rsidP="00B40BD1">
      <w:pPr>
        <w:pStyle w:val="2"/>
        <w:ind w:left="701" w:right="172" w:firstLineChars="63" w:firstLine="177"/>
        <w:jc w:val="center"/>
        <w:rPr>
          <w:sz w:val="28"/>
          <w:szCs w:val="28"/>
        </w:rPr>
      </w:pPr>
    </w:p>
    <w:p w:rsidR="001E6CC7" w:rsidRDefault="001E6CC7" w:rsidP="00580A76">
      <w:pPr>
        <w:pStyle w:val="2"/>
        <w:ind w:left="0" w:right="172"/>
        <w:rPr>
          <w:sz w:val="28"/>
          <w:szCs w:val="28"/>
        </w:rPr>
      </w:pPr>
    </w:p>
    <w:p w:rsidR="001E6CC7" w:rsidRPr="000D3167" w:rsidRDefault="001E6CC7" w:rsidP="00B40BD1">
      <w:pPr>
        <w:pStyle w:val="2"/>
        <w:ind w:left="701" w:right="172" w:firstLineChars="63" w:firstLine="177"/>
        <w:jc w:val="center"/>
        <w:rPr>
          <w:sz w:val="28"/>
          <w:szCs w:val="28"/>
        </w:rPr>
      </w:pPr>
      <w:r w:rsidRPr="000D3167">
        <w:rPr>
          <w:sz w:val="28"/>
          <w:szCs w:val="28"/>
        </w:rPr>
        <w:t>ПОРЯДОК</w:t>
      </w:r>
    </w:p>
    <w:p w:rsidR="001E6CC7" w:rsidRPr="000D3167" w:rsidRDefault="001E6CC7" w:rsidP="00B40BD1">
      <w:pPr>
        <w:pStyle w:val="2"/>
        <w:tabs>
          <w:tab w:val="left" w:pos="1458"/>
        </w:tabs>
        <w:ind w:firstLineChars="63" w:firstLine="177"/>
        <w:jc w:val="center"/>
        <w:rPr>
          <w:sz w:val="28"/>
          <w:szCs w:val="28"/>
        </w:rPr>
      </w:pPr>
      <w:r w:rsidRPr="000D3167">
        <w:rPr>
          <w:sz w:val="28"/>
          <w:szCs w:val="28"/>
        </w:rPr>
        <w:t>переведення</w:t>
      </w:r>
      <w:r w:rsidRPr="000D3167">
        <w:rPr>
          <w:spacing w:val="1"/>
          <w:sz w:val="28"/>
          <w:szCs w:val="28"/>
        </w:rPr>
        <w:t xml:space="preserve"> </w:t>
      </w:r>
      <w:r w:rsidRPr="000D3167">
        <w:rPr>
          <w:sz w:val="28"/>
          <w:szCs w:val="28"/>
        </w:rPr>
        <w:t>житлових</w:t>
      </w:r>
      <w:r w:rsidRPr="000D3167">
        <w:rPr>
          <w:spacing w:val="-2"/>
          <w:sz w:val="28"/>
          <w:szCs w:val="28"/>
        </w:rPr>
        <w:t xml:space="preserve"> </w:t>
      </w:r>
      <w:r w:rsidRPr="000D3167">
        <w:rPr>
          <w:sz w:val="28"/>
          <w:szCs w:val="28"/>
        </w:rPr>
        <w:t>будинків</w:t>
      </w:r>
      <w:r w:rsidRPr="000D3167">
        <w:rPr>
          <w:spacing w:val="-1"/>
          <w:sz w:val="28"/>
          <w:szCs w:val="28"/>
        </w:rPr>
        <w:t xml:space="preserve"> </w:t>
      </w:r>
      <w:r w:rsidRPr="000D3167">
        <w:rPr>
          <w:sz w:val="28"/>
          <w:szCs w:val="28"/>
        </w:rPr>
        <w:t>квартирного</w:t>
      </w:r>
      <w:r w:rsidRPr="000D3167">
        <w:rPr>
          <w:spacing w:val="-1"/>
          <w:sz w:val="28"/>
          <w:szCs w:val="28"/>
        </w:rPr>
        <w:t xml:space="preserve"> </w:t>
      </w:r>
      <w:r w:rsidRPr="000D3167">
        <w:rPr>
          <w:sz w:val="28"/>
          <w:szCs w:val="28"/>
        </w:rPr>
        <w:t>типу у</w:t>
      </w:r>
      <w:r w:rsidRPr="000D3167">
        <w:rPr>
          <w:spacing w:val="3"/>
          <w:sz w:val="28"/>
          <w:szCs w:val="28"/>
        </w:rPr>
        <w:t xml:space="preserve"> </w:t>
      </w:r>
      <w:r w:rsidRPr="000D3167">
        <w:rPr>
          <w:sz w:val="28"/>
          <w:szCs w:val="28"/>
        </w:rPr>
        <w:t xml:space="preserve">будинки </w:t>
      </w:r>
    </w:p>
    <w:p w:rsidR="001E6CC7" w:rsidRPr="000D3167" w:rsidRDefault="001E6CC7" w:rsidP="00B40BD1">
      <w:pPr>
        <w:pStyle w:val="2"/>
        <w:tabs>
          <w:tab w:val="left" w:pos="1458"/>
        </w:tabs>
        <w:ind w:firstLineChars="63" w:firstLine="177"/>
        <w:jc w:val="center"/>
        <w:rPr>
          <w:sz w:val="28"/>
          <w:szCs w:val="28"/>
        </w:rPr>
      </w:pPr>
      <w:r w:rsidRPr="000D3167">
        <w:rPr>
          <w:sz w:val="28"/>
          <w:szCs w:val="28"/>
        </w:rPr>
        <w:t xml:space="preserve">садибного типу на території </w:t>
      </w:r>
      <w:proofErr w:type="spellStart"/>
      <w:r w:rsidRPr="000D3167">
        <w:rPr>
          <w:sz w:val="28"/>
          <w:szCs w:val="28"/>
        </w:rPr>
        <w:t>Олександрівської</w:t>
      </w:r>
      <w:proofErr w:type="spellEnd"/>
      <w:r w:rsidRPr="000D3167">
        <w:rPr>
          <w:sz w:val="28"/>
          <w:szCs w:val="28"/>
        </w:rPr>
        <w:t xml:space="preserve"> селищної ради</w:t>
      </w:r>
    </w:p>
    <w:p w:rsidR="001E6CC7" w:rsidRPr="000D3167" w:rsidRDefault="001E6CC7" w:rsidP="00B40BD1">
      <w:pPr>
        <w:pStyle w:val="a3"/>
        <w:ind w:firstLineChars="63" w:firstLine="177"/>
        <w:rPr>
          <w:b/>
          <w:sz w:val="28"/>
          <w:szCs w:val="28"/>
        </w:rPr>
      </w:pPr>
    </w:p>
    <w:p w:rsidR="001E6CC7" w:rsidRPr="000D3167" w:rsidRDefault="001E6CC7" w:rsidP="00547B2C">
      <w:pPr>
        <w:pStyle w:val="2"/>
        <w:tabs>
          <w:tab w:val="left" w:pos="3583"/>
        </w:tabs>
        <w:ind w:left="3582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Pr="000D3167">
        <w:rPr>
          <w:sz w:val="28"/>
          <w:szCs w:val="28"/>
        </w:rPr>
        <w:t>Загальні</w:t>
      </w:r>
      <w:r w:rsidRPr="000D3167">
        <w:rPr>
          <w:spacing w:val="-2"/>
          <w:sz w:val="28"/>
          <w:szCs w:val="28"/>
        </w:rPr>
        <w:t xml:space="preserve"> </w:t>
      </w:r>
      <w:r w:rsidRPr="000D3167">
        <w:rPr>
          <w:sz w:val="28"/>
          <w:szCs w:val="28"/>
        </w:rPr>
        <w:t>положення</w:t>
      </w:r>
    </w:p>
    <w:p w:rsidR="001E6CC7" w:rsidRPr="000D3167" w:rsidRDefault="001E6CC7" w:rsidP="00B40BD1">
      <w:pPr>
        <w:pStyle w:val="2"/>
        <w:tabs>
          <w:tab w:val="left" w:pos="3583"/>
        </w:tabs>
        <w:ind w:firstLineChars="63" w:firstLine="177"/>
        <w:rPr>
          <w:sz w:val="28"/>
          <w:szCs w:val="28"/>
        </w:rPr>
      </w:pPr>
    </w:p>
    <w:p w:rsidR="001E6CC7" w:rsidRPr="000D3167" w:rsidRDefault="001E6CC7" w:rsidP="0054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D3167">
        <w:rPr>
          <w:sz w:val="28"/>
          <w:szCs w:val="28"/>
        </w:rPr>
        <w:t>Цей Порядок визначає процедуру переведення</w:t>
      </w:r>
      <w:r>
        <w:rPr>
          <w:sz w:val="28"/>
          <w:szCs w:val="28"/>
        </w:rPr>
        <w:t xml:space="preserve"> житлових</w:t>
      </w:r>
      <w:r w:rsidRPr="000D3167">
        <w:rPr>
          <w:sz w:val="28"/>
          <w:szCs w:val="28"/>
        </w:rPr>
        <w:t xml:space="preserve"> будинків квартирного типу у будинки садибного типу на території </w:t>
      </w:r>
      <w:proofErr w:type="spellStart"/>
      <w:r w:rsidRPr="000D3167">
        <w:rPr>
          <w:sz w:val="28"/>
          <w:szCs w:val="28"/>
        </w:rPr>
        <w:t>Олександрівської</w:t>
      </w:r>
      <w:proofErr w:type="spellEnd"/>
      <w:r w:rsidRPr="000D3167">
        <w:rPr>
          <w:sz w:val="28"/>
          <w:szCs w:val="28"/>
        </w:rPr>
        <w:t xml:space="preserve"> селищної ради.</w:t>
      </w:r>
    </w:p>
    <w:p w:rsidR="001E6CC7" w:rsidRPr="000D3167" w:rsidRDefault="001E6CC7" w:rsidP="00520769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>Порядок приймається на підставі Цивільного кодексу України, Житлового кодексу Української РСР, Закону України «Про місцеве самоврядування в Україні», Законів України «Про регулювання містобудівної діяльності», «Про архітектурну діяльність», «Про приватизацію державного житлового фонду», «Про об’єднання співвласників багатоквартирного будинку». В даному порядку терміни вживаються в наступному значенні:</w:t>
      </w:r>
    </w:p>
    <w:p w:rsidR="001E6CC7" w:rsidRPr="000D3167" w:rsidRDefault="001E6CC7" w:rsidP="00406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069E1">
        <w:rPr>
          <w:b/>
          <w:sz w:val="28"/>
          <w:szCs w:val="28"/>
        </w:rPr>
        <w:t>Будівлі</w:t>
      </w:r>
      <w:r w:rsidRPr="000D31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167">
        <w:rPr>
          <w:sz w:val="28"/>
          <w:szCs w:val="28"/>
        </w:rPr>
        <w:t xml:space="preserve"> це споруди, що складаються з несучих та огороджувальних або сполучених (</w:t>
      </w:r>
      <w:proofErr w:type="spellStart"/>
      <w:r w:rsidRPr="000D3167">
        <w:rPr>
          <w:sz w:val="28"/>
          <w:szCs w:val="28"/>
        </w:rPr>
        <w:t>несучо</w:t>
      </w:r>
      <w:proofErr w:type="spellEnd"/>
      <w:r w:rsidRPr="000D3167">
        <w:rPr>
          <w:sz w:val="28"/>
          <w:szCs w:val="28"/>
        </w:rPr>
        <w:t>-огороджувальних) конструкцій, які утворюють наземні або підземні приміщення, призначені для проживання або перебування людей, розміщення устаткування, тварин, рослин, а також предметів.</w:t>
      </w:r>
    </w:p>
    <w:p w:rsidR="001E6CC7" w:rsidRPr="000D3167" w:rsidRDefault="001E6CC7" w:rsidP="00406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069E1">
        <w:rPr>
          <w:b/>
          <w:sz w:val="28"/>
          <w:szCs w:val="28"/>
        </w:rPr>
        <w:t>Житловий будинок</w:t>
      </w:r>
      <w:r w:rsidRPr="000D31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167">
        <w:rPr>
          <w:sz w:val="28"/>
          <w:szCs w:val="28"/>
        </w:rPr>
        <w:t xml:space="preserve"> будівля капітального типу, споруджена </w:t>
      </w:r>
      <w:r>
        <w:rPr>
          <w:sz w:val="28"/>
          <w:szCs w:val="28"/>
        </w:rPr>
        <w:t xml:space="preserve">                   </w:t>
      </w:r>
      <w:r w:rsidRPr="000D3167">
        <w:rPr>
          <w:sz w:val="28"/>
          <w:szCs w:val="28"/>
        </w:rPr>
        <w:t>з дотриманням вимог, установлених законом, іншими нормативно-правовими актами, і призначена для постійного в ній проживання.</w:t>
      </w:r>
    </w:p>
    <w:p w:rsidR="001E6CC7" w:rsidRDefault="001E6CC7" w:rsidP="004069E1">
      <w:pPr>
        <w:ind w:firstLine="709"/>
        <w:jc w:val="both"/>
        <w:rPr>
          <w:sz w:val="28"/>
          <w:szCs w:val="28"/>
        </w:rPr>
      </w:pPr>
      <w:r w:rsidRPr="004069E1">
        <w:rPr>
          <w:sz w:val="28"/>
          <w:szCs w:val="28"/>
        </w:rPr>
        <w:t>Житлові будинки квартирного типу</w:t>
      </w:r>
      <w:r>
        <w:rPr>
          <w:sz w:val="28"/>
          <w:szCs w:val="28"/>
        </w:rPr>
        <w:t xml:space="preserve"> – будинок, що складається </w:t>
      </w:r>
      <w:r w:rsidRPr="000D3167">
        <w:rPr>
          <w:sz w:val="28"/>
          <w:szCs w:val="28"/>
        </w:rPr>
        <w:t xml:space="preserve">з 2-х </w:t>
      </w:r>
      <w:r>
        <w:rPr>
          <w:sz w:val="28"/>
          <w:szCs w:val="28"/>
        </w:rPr>
        <w:t xml:space="preserve">                  </w:t>
      </w:r>
      <w:r w:rsidRPr="000D3167">
        <w:rPr>
          <w:sz w:val="28"/>
          <w:szCs w:val="28"/>
        </w:rPr>
        <w:t xml:space="preserve">і більше квартир. </w:t>
      </w:r>
    </w:p>
    <w:p w:rsidR="001E6CC7" w:rsidRPr="000D3167" w:rsidRDefault="001E6CC7" w:rsidP="004069E1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 xml:space="preserve">Житловий будинок садибного типу </w:t>
      </w:r>
      <w:r>
        <w:rPr>
          <w:sz w:val="28"/>
          <w:szCs w:val="28"/>
        </w:rPr>
        <w:t>–</w:t>
      </w:r>
      <w:r w:rsidRPr="000D3167">
        <w:rPr>
          <w:sz w:val="28"/>
          <w:szCs w:val="28"/>
        </w:rPr>
        <w:t xml:space="preserve"> будівля капітального типу, споруджена з дотриманням вимог, встановлених законом, іншими </w:t>
      </w:r>
      <w:r>
        <w:rPr>
          <w:sz w:val="28"/>
          <w:szCs w:val="28"/>
        </w:rPr>
        <w:t xml:space="preserve">           </w:t>
      </w:r>
      <w:r w:rsidRPr="000D3167">
        <w:rPr>
          <w:sz w:val="28"/>
          <w:szCs w:val="28"/>
        </w:rPr>
        <w:t xml:space="preserve">нормативно-правовими актами, поверховість якої не повинна перевищувати </w:t>
      </w:r>
      <w:r>
        <w:rPr>
          <w:sz w:val="28"/>
          <w:szCs w:val="28"/>
        </w:rPr>
        <w:t>двох</w:t>
      </w:r>
      <w:r w:rsidRPr="000D3167">
        <w:rPr>
          <w:sz w:val="28"/>
          <w:szCs w:val="28"/>
        </w:rPr>
        <w:t xml:space="preserve"> поверхів, призначена для постійного у ній проживання та яка складається із житлових та допоміжних (нежитлових) приміщень.</w:t>
      </w:r>
    </w:p>
    <w:p w:rsidR="001E6CC7" w:rsidRPr="000D3167" w:rsidRDefault="001E6CC7" w:rsidP="00406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069E1">
        <w:rPr>
          <w:b/>
          <w:sz w:val="28"/>
          <w:szCs w:val="28"/>
        </w:rPr>
        <w:t>Житлове приміщення</w:t>
      </w:r>
      <w:r w:rsidRPr="000D31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167">
        <w:rPr>
          <w:sz w:val="28"/>
          <w:szCs w:val="28"/>
        </w:rPr>
        <w:t xml:space="preserve"> опалюване приміщення, розташоване </w:t>
      </w:r>
      <w:r>
        <w:rPr>
          <w:sz w:val="28"/>
          <w:szCs w:val="28"/>
        </w:rPr>
        <w:t xml:space="preserve">                  </w:t>
      </w:r>
      <w:r w:rsidRPr="000D3167">
        <w:rPr>
          <w:sz w:val="28"/>
          <w:szCs w:val="28"/>
        </w:rPr>
        <w:t>у надземному поверсі, призначене для цілорічного проживання і яке відповідає санітарно-епідеміологічним вимогам щодо мікроклімату і повітряного середовища, природного освітлення, допустимих рівнів нормованих параметрів відносно шуму, вібрації, ультразвуку та інфразвуку, електричних та електромагнітних полів та іонізуючого випромінювання.</w:t>
      </w:r>
    </w:p>
    <w:p w:rsidR="001E6CC7" w:rsidRPr="000D3167" w:rsidRDefault="001E6CC7" w:rsidP="0054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47B2C">
        <w:rPr>
          <w:b/>
          <w:sz w:val="28"/>
          <w:szCs w:val="28"/>
        </w:rPr>
        <w:t>Замовник</w:t>
      </w:r>
      <w:r w:rsidRPr="000D31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167">
        <w:rPr>
          <w:sz w:val="28"/>
          <w:szCs w:val="28"/>
        </w:rPr>
        <w:t xml:space="preserve"> фізична особа (особи), що має наміри здійснити переведення житлових будинків квартирного типу у будинки садибного типу. Замовником виступають: власник (співвласники) приміщення.</w:t>
      </w:r>
    </w:p>
    <w:p w:rsidR="001E6CC7" w:rsidRPr="000D3167" w:rsidRDefault="001E6CC7" w:rsidP="0054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47B2C">
        <w:rPr>
          <w:b/>
          <w:sz w:val="28"/>
          <w:szCs w:val="28"/>
        </w:rPr>
        <w:t>Квартира</w:t>
      </w:r>
      <w:r w:rsidRPr="000D3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D3167">
        <w:rPr>
          <w:sz w:val="28"/>
          <w:szCs w:val="28"/>
        </w:rPr>
        <w:t xml:space="preserve">комплекс взаємопов’язаних приміщень, </w:t>
      </w:r>
      <w:r w:rsidRPr="000D3167">
        <w:rPr>
          <w:sz w:val="28"/>
          <w:szCs w:val="28"/>
        </w:rPr>
        <w:lastRenderedPageBreak/>
        <w:t xml:space="preserve">використовуваних для проживання однієї сім’ї різного чисельного складу </w:t>
      </w:r>
      <w:r>
        <w:rPr>
          <w:sz w:val="28"/>
          <w:szCs w:val="28"/>
        </w:rPr>
        <w:t xml:space="preserve">               </w:t>
      </w:r>
      <w:r w:rsidRPr="000D3167">
        <w:rPr>
          <w:sz w:val="28"/>
          <w:szCs w:val="28"/>
        </w:rPr>
        <w:t>або однієї людини, який включає (як мінімум): житлову (житлові) кімнату, кухню, ванну кімнату (душову), вбиральню (або суміщений санвузол), передпокій, комору чи вбудовану шафу.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D3167">
        <w:rPr>
          <w:sz w:val="28"/>
          <w:szCs w:val="28"/>
        </w:rPr>
        <w:t xml:space="preserve">Інші поняття та терміни визначаються діючими </w:t>
      </w:r>
      <w:r>
        <w:rPr>
          <w:sz w:val="28"/>
          <w:szCs w:val="28"/>
        </w:rPr>
        <w:t xml:space="preserve">                           </w:t>
      </w:r>
      <w:r w:rsidRPr="000D3167">
        <w:rPr>
          <w:sz w:val="28"/>
          <w:szCs w:val="28"/>
        </w:rPr>
        <w:t>нормативно-правовими актами, що регулюють питання архітектури, будівництва та житлово-комунального господарства.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</w:p>
    <w:p w:rsidR="001E6CC7" w:rsidRPr="00547B2C" w:rsidRDefault="001E6CC7" w:rsidP="00547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547B2C">
        <w:rPr>
          <w:b/>
          <w:sz w:val="28"/>
          <w:szCs w:val="28"/>
        </w:rPr>
        <w:t>Порядок переведення житлових будинків квартирного типу</w:t>
      </w:r>
    </w:p>
    <w:p w:rsidR="001E6CC7" w:rsidRPr="00547B2C" w:rsidRDefault="001E6CC7" w:rsidP="00547B2C">
      <w:pPr>
        <w:ind w:firstLine="709"/>
        <w:jc w:val="center"/>
        <w:rPr>
          <w:b/>
          <w:sz w:val="28"/>
          <w:szCs w:val="28"/>
        </w:rPr>
      </w:pPr>
      <w:r w:rsidRPr="00547B2C">
        <w:rPr>
          <w:b/>
          <w:sz w:val="28"/>
          <w:szCs w:val="28"/>
        </w:rPr>
        <w:t>у будинки садибного типу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D3167">
        <w:rPr>
          <w:sz w:val="28"/>
          <w:szCs w:val="28"/>
        </w:rPr>
        <w:t xml:space="preserve">Житловий будинок квартирного типу, який може бути переведений </w:t>
      </w:r>
      <w:r>
        <w:rPr>
          <w:sz w:val="28"/>
          <w:szCs w:val="28"/>
        </w:rPr>
        <w:t xml:space="preserve">             </w:t>
      </w:r>
      <w:r w:rsidRPr="000D3167">
        <w:rPr>
          <w:sz w:val="28"/>
          <w:szCs w:val="28"/>
        </w:rPr>
        <w:t>у будинок садибного типу повинен відповідати наступним вимогам: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 xml:space="preserve">окремий або зблокований будинок малоповерхової забудови </w:t>
      </w:r>
      <w:r>
        <w:rPr>
          <w:sz w:val="28"/>
          <w:szCs w:val="28"/>
        </w:rPr>
        <w:t xml:space="preserve">                              </w:t>
      </w:r>
      <w:r w:rsidRPr="000D3167">
        <w:rPr>
          <w:sz w:val="28"/>
          <w:szCs w:val="28"/>
        </w:rPr>
        <w:t>(не вище двох поверх</w:t>
      </w:r>
      <w:r>
        <w:rPr>
          <w:sz w:val="28"/>
          <w:szCs w:val="28"/>
        </w:rPr>
        <w:t>ів (без урахування мансардного)</w:t>
      </w:r>
      <w:r w:rsidRPr="000D3167">
        <w:rPr>
          <w:sz w:val="28"/>
          <w:szCs w:val="28"/>
        </w:rPr>
        <w:t>;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>будинок розташований на земельній ділянці, на яку кожна квартира будинку має окремий вихід.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D3167">
        <w:rPr>
          <w:sz w:val="28"/>
          <w:szCs w:val="28"/>
        </w:rPr>
        <w:t xml:space="preserve">Для одержання дозволу на переведення житлових будинків квартирного типу у будинок садибного типу, до виконавчого комітету </w:t>
      </w:r>
      <w:proofErr w:type="spellStart"/>
      <w:r>
        <w:rPr>
          <w:sz w:val="28"/>
          <w:szCs w:val="28"/>
        </w:rPr>
        <w:t>Олександрівської</w:t>
      </w:r>
      <w:proofErr w:type="spellEnd"/>
      <w:r>
        <w:rPr>
          <w:sz w:val="28"/>
          <w:szCs w:val="28"/>
        </w:rPr>
        <w:t xml:space="preserve"> селищної ради</w:t>
      </w:r>
      <w:r w:rsidRPr="000D3167">
        <w:rPr>
          <w:sz w:val="28"/>
          <w:szCs w:val="28"/>
        </w:rPr>
        <w:t xml:space="preserve"> подається заява від усіх власників (співвласників) кварт</w:t>
      </w:r>
      <w:r>
        <w:rPr>
          <w:sz w:val="28"/>
          <w:szCs w:val="28"/>
        </w:rPr>
        <w:t>ир із зазначенням: прізвища, ім</w:t>
      </w:r>
      <w:r w:rsidRPr="000D3167">
        <w:rPr>
          <w:sz w:val="28"/>
          <w:szCs w:val="28"/>
        </w:rPr>
        <w:t xml:space="preserve">’я, по-батькові, </w:t>
      </w:r>
      <w:r>
        <w:rPr>
          <w:sz w:val="28"/>
          <w:szCs w:val="28"/>
        </w:rPr>
        <w:t xml:space="preserve">                       </w:t>
      </w:r>
      <w:r w:rsidRPr="000D3167">
        <w:rPr>
          <w:sz w:val="28"/>
          <w:szCs w:val="28"/>
        </w:rPr>
        <w:t>року народження, адреси квартири.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>До заяви додаються: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>копії правовстановлюючих документів на квартиру;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>копії технічних паспортів на всі квартири в будинку;</w:t>
      </w:r>
    </w:p>
    <w:p w:rsidR="001E6CC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>план земельної ділянки;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 xml:space="preserve">довідка про фактично зареєстрованих громадян у зазначеному </w:t>
      </w:r>
      <w:r>
        <w:rPr>
          <w:sz w:val="28"/>
          <w:szCs w:val="28"/>
        </w:rPr>
        <w:t xml:space="preserve">                будинку (квартирі);</w:t>
      </w:r>
    </w:p>
    <w:p w:rsidR="001E6CC7" w:rsidRPr="00520769" w:rsidRDefault="001E6CC7" w:rsidP="00580A7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0769">
        <w:rPr>
          <w:sz w:val="28"/>
          <w:szCs w:val="28"/>
          <w:lang w:val="uk-UA"/>
        </w:rPr>
        <w:t xml:space="preserve">копії сторінок паспорту громадянина України та </w:t>
      </w:r>
      <w:r w:rsidRPr="00520769">
        <w:rPr>
          <w:sz w:val="28"/>
          <w:szCs w:val="28"/>
          <w:shd w:val="clear" w:color="auto" w:fill="FFFFFF"/>
          <w:lang w:val="uk-UA"/>
        </w:rPr>
        <w:t>копія облікової картки платника податків</w:t>
      </w:r>
      <w:r w:rsidRPr="00520769">
        <w:rPr>
          <w:sz w:val="28"/>
          <w:szCs w:val="28"/>
          <w:lang w:val="uk-UA"/>
        </w:rPr>
        <w:t>.</w:t>
      </w:r>
    </w:p>
    <w:p w:rsidR="001E6CC7" w:rsidRDefault="001E6CC7" w:rsidP="000D3167">
      <w:pPr>
        <w:ind w:firstLine="709"/>
        <w:jc w:val="both"/>
        <w:rPr>
          <w:color w:val="FF0000"/>
          <w:sz w:val="28"/>
          <w:szCs w:val="28"/>
        </w:rPr>
      </w:pPr>
      <w:r w:rsidRPr="002B0F27">
        <w:rPr>
          <w:sz w:val="28"/>
          <w:szCs w:val="28"/>
        </w:rPr>
        <w:t>Копії документів завіряються нотаріально, або заявником – власником документу при пред’явленні оригіналу.</w:t>
      </w:r>
      <w:r>
        <w:rPr>
          <w:color w:val="FF0000"/>
          <w:sz w:val="28"/>
          <w:szCs w:val="28"/>
        </w:rPr>
        <w:t xml:space="preserve"> 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Заява з документами, зазначеними у п.2.2 Порядку</w:t>
      </w:r>
      <w:r w:rsidRPr="000D3167">
        <w:rPr>
          <w:sz w:val="28"/>
          <w:szCs w:val="28"/>
        </w:rPr>
        <w:t xml:space="preserve"> </w:t>
      </w:r>
      <w:r>
        <w:rPr>
          <w:sz w:val="28"/>
          <w:szCs w:val="28"/>
        </w:rPr>
        <w:t>надається                      для реєстрації до</w:t>
      </w:r>
      <w:r w:rsidRPr="000D31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Олександрівської</w:t>
      </w:r>
      <w:proofErr w:type="spellEnd"/>
      <w:r>
        <w:rPr>
          <w:sz w:val="28"/>
          <w:szCs w:val="28"/>
        </w:rPr>
        <w:t xml:space="preserve"> селищної ради, а потім з резолюцією                 до виконання </w:t>
      </w:r>
      <w:proofErr w:type="spellStart"/>
      <w:r>
        <w:rPr>
          <w:sz w:val="28"/>
          <w:szCs w:val="28"/>
        </w:rPr>
        <w:t>Олександрівського</w:t>
      </w:r>
      <w:proofErr w:type="spellEnd"/>
      <w:r>
        <w:rPr>
          <w:sz w:val="28"/>
          <w:szCs w:val="28"/>
        </w:rPr>
        <w:t xml:space="preserve"> селищного голови</w:t>
      </w:r>
      <w:r w:rsidRPr="000D3167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відділу містобудування, архітектури, житлово-комунального господарства та благоустрою </w:t>
      </w:r>
      <w:proofErr w:type="spellStart"/>
      <w:r>
        <w:rPr>
          <w:sz w:val="28"/>
          <w:szCs w:val="28"/>
        </w:rPr>
        <w:t>Олександрівської</w:t>
      </w:r>
      <w:proofErr w:type="spellEnd"/>
      <w:r>
        <w:rPr>
          <w:sz w:val="28"/>
          <w:szCs w:val="28"/>
        </w:rPr>
        <w:t xml:space="preserve"> селищної ради для підготування </w:t>
      </w:r>
      <w:proofErr w:type="spellStart"/>
      <w:r>
        <w:rPr>
          <w:sz w:val="28"/>
          <w:szCs w:val="28"/>
        </w:rPr>
        <w:t>проє</w:t>
      </w:r>
      <w:r w:rsidRPr="000D3167">
        <w:rPr>
          <w:sz w:val="28"/>
          <w:szCs w:val="28"/>
        </w:rPr>
        <w:t>кту</w:t>
      </w:r>
      <w:proofErr w:type="spellEnd"/>
      <w:r w:rsidRPr="000D3167">
        <w:rPr>
          <w:sz w:val="28"/>
          <w:szCs w:val="28"/>
        </w:rPr>
        <w:t xml:space="preserve"> рішення виконавчого комітету </w:t>
      </w:r>
      <w:proofErr w:type="spellStart"/>
      <w:r>
        <w:rPr>
          <w:sz w:val="28"/>
          <w:szCs w:val="28"/>
        </w:rPr>
        <w:t>Олександрівської</w:t>
      </w:r>
      <w:proofErr w:type="spellEnd"/>
      <w:r>
        <w:rPr>
          <w:sz w:val="28"/>
          <w:szCs w:val="28"/>
        </w:rPr>
        <w:t xml:space="preserve"> селищної ради</w:t>
      </w:r>
      <w:r w:rsidRPr="000D3167">
        <w:rPr>
          <w:sz w:val="28"/>
          <w:szCs w:val="28"/>
        </w:rPr>
        <w:t xml:space="preserve"> щодо переведення житлового будинку квартирного типу у будинок садибного типу </w:t>
      </w:r>
      <w:r>
        <w:rPr>
          <w:sz w:val="28"/>
          <w:szCs w:val="28"/>
        </w:rPr>
        <w:t xml:space="preserve">                                 </w:t>
      </w:r>
      <w:r w:rsidRPr="000D3167">
        <w:rPr>
          <w:sz w:val="28"/>
          <w:szCs w:val="28"/>
        </w:rPr>
        <w:t>або про відмову у такому переведенні.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 xml:space="preserve">Загальний термін розгляду заяви визначається Законом України </w:t>
      </w:r>
      <w:r>
        <w:rPr>
          <w:sz w:val="28"/>
          <w:szCs w:val="28"/>
        </w:rPr>
        <w:t xml:space="preserve">                        </w:t>
      </w:r>
      <w:r w:rsidRPr="000D3167">
        <w:rPr>
          <w:sz w:val="28"/>
          <w:szCs w:val="28"/>
        </w:rPr>
        <w:t>«Про звернення гро</w:t>
      </w:r>
      <w:r>
        <w:rPr>
          <w:sz w:val="28"/>
          <w:szCs w:val="28"/>
        </w:rPr>
        <w:t>мадян» і не може перевищувати 30 календарних</w:t>
      </w:r>
      <w:r w:rsidRPr="000D3167">
        <w:rPr>
          <w:sz w:val="28"/>
          <w:szCs w:val="28"/>
        </w:rPr>
        <w:t xml:space="preserve"> днів.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>Вичерпний перелік підстав відмови у задоволенні заяви: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D3167">
        <w:rPr>
          <w:sz w:val="28"/>
          <w:szCs w:val="28"/>
        </w:rPr>
        <w:t>Подання неповного переліку документів;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D3167">
        <w:rPr>
          <w:sz w:val="28"/>
          <w:szCs w:val="28"/>
        </w:rPr>
        <w:t>Подання копій документів, не завірених належним чином;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0D3167">
        <w:rPr>
          <w:sz w:val="28"/>
          <w:szCs w:val="28"/>
        </w:rPr>
        <w:t xml:space="preserve">Відсутність письмової згоди всіх власників (співвласників) квартир </w:t>
      </w:r>
      <w:r>
        <w:rPr>
          <w:sz w:val="28"/>
          <w:szCs w:val="28"/>
        </w:rPr>
        <w:t xml:space="preserve">               </w:t>
      </w:r>
      <w:r w:rsidRPr="000D3167">
        <w:rPr>
          <w:sz w:val="28"/>
          <w:szCs w:val="28"/>
        </w:rPr>
        <w:t>на зміну статусу нерухомого майна;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D3167">
        <w:rPr>
          <w:sz w:val="28"/>
          <w:szCs w:val="28"/>
        </w:rPr>
        <w:t>Відсутність окремих виходів з кожної квартири на прилеглу територію, по</w:t>
      </w:r>
      <w:r>
        <w:rPr>
          <w:sz w:val="28"/>
          <w:szCs w:val="28"/>
        </w:rPr>
        <w:t>верховість будинку складає більше</w:t>
      </w:r>
      <w:r w:rsidRPr="000D3167">
        <w:rPr>
          <w:sz w:val="28"/>
          <w:szCs w:val="28"/>
        </w:rPr>
        <w:t xml:space="preserve"> 2-х поверхів, невідповідність площі земельної ділянки містобудівним та санітарним вимогам</w:t>
      </w:r>
      <w:r>
        <w:rPr>
          <w:sz w:val="28"/>
          <w:szCs w:val="28"/>
        </w:rPr>
        <w:t>.</w:t>
      </w:r>
    </w:p>
    <w:p w:rsidR="001E6CC7" w:rsidRPr="00A9750D" w:rsidRDefault="001E6CC7" w:rsidP="000D3167">
      <w:pPr>
        <w:ind w:firstLine="709"/>
        <w:jc w:val="both"/>
        <w:rPr>
          <w:sz w:val="28"/>
          <w:szCs w:val="28"/>
        </w:rPr>
      </w:pPr>
      <w:r w:rsidRPr="00A9750D">
        <w:rPr>
          <w:sz w:val="28"/>
          <w:szCs w:val="28"/>
        </w:rPr>
        <w:t xml:space="preserve">Відділ містобудування, архітектури, житлово-комунального господарства та благоустрою </w:t>
      </w:r>
      <w:proofErr w:type="spellStart"/>
      <w:r w:rsidRPr="00A9750D">
        <w:rPr>
          <w:sz w:val="28"/>
          <w:szCs w:val="28"/>
        </w:rPr>
        <w:t>Олександрівської</w:t>
      </w:r>
      <w:proofErr w:type="spellEnd"/>
      <w:r w:rsidRPr="00A9750D">
        <w:rPr>
          <w:sz w:val="28"/>
          <w:szCs w:val="28"/>
        </w:rPr>
        <w:t xml:space="preserve"> селищної ради готує та виносить на розгляд виконавчого комітету </w:t>
      </w:r>
      <w:proofErr w:type="spellStart"/>
      <w:r w:rsidRPr="00A9750D">
        <w:rPr>
          <w:sz w:val="28"/>
          <w:szCs w:val="28"/>
        </w:rPr>
        <w:t>Олександрівської</w:t>
      </w:r>
      <w:proofErr w:type="spellEnd"/>
      <w:r w:rsidRPr="00A9750D">
        <w:rPr>
          <w:sz w:val="28"/>
          <w:szCs w:val="28"/>
        </w:rPr>
        <w:t xml:space="preserve"> селищної ради </w:t>
      </w:r>
      <w:proofErr w:type="spellStart"/>
      <w:r w:rsidRPr="00A9750D">
        <w:rPr>
          <w:sz w:val="28"/>
          <w:szCs w:val="28"/>
        </w:rPr>
        <w:t>проєкт</w:t>
      </w:r>
      <w:proofErr w:type="spellEnd"/>
      <w:r w:rsidRPr="00A9750D">
        <w:rPr>
          <w:sz w:val="28"/>
          <w:szCs w:val="28"/>
        </w:rPr>
        <w:t xml:space="preserve"> рішення                    про </w:t>
      </w:r>
      <w:r>
        <w:rPr>
          <w:sz w:val="28"/>
          <w:szCs w:val="28"/>
        </w:rPr>
        <w:t xml:space="preserve">переведення </w:t>
      </w:r>
      <w:r w:rsidRPr="00A9750D">
        <w:rPr>
          <w:sz w:val="28"/>
          <w:szCs w:val="28"/>
        </w:rPr>
        <w:t>або відмову у переведенні жит</w:t>
      </w:r>
      <w:r>
        <w:rPr>
          <w:sz w:val="28"/>
          <w:szCs w:val="28"/>
        </w:rPr>
        <w:t xml:space="preserve">лового будинку квартирного типу </w:t>
      </w:r>
      <w:r w:rsidRPr="00A9750D">
        <w:rPr>
          <w:sz w:val="28"/>
          <w:szCs w:val="28"/>
        </w:rPr>
        <w:t>у житловий будинок садибного типу.</w:t>
      </w:r>
    </w:p>
    <w:p w:rsidR="001E6CC7" w:rsidRPr="000D3167" w:rsidRDefault="001E6CC7" w:rsidP="000D3167">
      <w:pPr>
        <w:ind w:firstLine="709"/>
        <w:jc w:val="both"/>
        <w:rPr>
          <w:sz w:val="28"/>
          <w:szCs w:val="28"/>
        </w:rPr>
      </w:pPr>
      <w:r w:rsidRPr="000D3167">
        <w:rPr>
          <w:sz w:val="28"/>
          <w:szCs w:val="28"/>
        </w:rPr>
        <w:t xml:space="preserve">Проведення державної реєстрації прав власності на нерухоме майно </w:t>
      </w:r>
      <w:r>
        <w:rPr>
          <w:sz w:val="28"/>
          <w:szCs w:val="28"/>
        </w:rPr>
        <w:t xml:space="preserve">                у зв</w:t>
      </w:r>
      <w:r w:rsidRPr="000D3167">
        <w:rPr>
          <w:sz w:val="28"/>
          <w:szCs w:val="28"/>
        </w:rPr>
        <w:t>’язку з переведенням житлових будинків квартирного типу у будинки садибного типу здійснюється в порядку, визначеному чинним законодавством України.</w:t>
      </w:r>
    </w:p>
    <w:p w:rsidR="001E6CC7" w:rsidRDefault="001E6CC7" w:rsidP="000D3167">
      <w:pPr>
        <w:ind w:firstLine="709"/>
        <w:jc w:val="both"/>
        <w:rPr>
          <w:color w:val="FF0000"/>
          <w:sz w:val="28"/>
          <w:szCs w:val="28"/>
        </w:rPr>
      </w:pPr>
    </w:p>
    <w:p w:rsidR="001E6CC7" w:rsidRPr="002B0F27" w:rsidRDefault="001E6CC7" w:rsidP="002B0F27">
      <w:pPr>
        <w:tabs>
          <w:tab w:val="left" w:pos="28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E6CC7" w:rsidRPr="002B0F27" w:rsidSect="000D3167">
      <w:footerReference w:type="default" r:id="rId7"/>
      <w:pgSz w:w="11910" w:h="16850"/>
      <w:pgMar w:top="1134" w:right="567" w:bottom="1134" w:left="1701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D0" w:rsidRDefault="006958D0" w:rsidP="005B3CE5">
      <w:r>
        <w:separator/>
      </w:r>
    </w:p>
  </w:endnote>
  <w:endnote w:type="continuationSeparator" w:id="0">
    <w:p w:rsidR="006958D0" w:rsidRDefault="006958D0" w:rsidP="005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C7" w:rsidRDefault="001E6CC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D0" w:rsidRDefault="006958D0" w:rsidP="005B3CE5">
      <w:r>
        <w:separator/>
      </w:r>
    </w:p>
  </w:footnote>
  <w:footnote w:type="continuationSeparator" w:id="0">
    <w:p w:rsidR="006958D0" w:rsidRDefault="006958D0" w:rsidP="005B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26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DC8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6AD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D69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7E5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44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0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88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B22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38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E245A"/>
    <w:multiLevelType w:val="hybridMultilevel"/>
    <w:tmpl w:val="FFFFFFFF"/>
    <w:lvl w:ilvl="0" w:tplc="9FFC2DC8"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hint="default"/>
        <w:w w:val="99"/>
        <w:sz w:val="24"/>
      </w:rPr>
    </w:lvl>
    <w:lvl w:ilvl="1" w:tplc="C5B0706A">
      <w:numFmt w:val="bullet"/>
      <w:lvlText w:val="•"/>
      <w:lvlJc w:val="left"/>
      <w:pPr>
        <w:ind w:left="1096" w:hanging="168"/>
      </w:pPr>
      <w:rPr>
        <w:rFonts w:hint="default"/>
      </w:rPr>
    </w:lvl>
    <w:lvl w:ilvl="2" w:tplc="151EA050">
      <w:numFmt w:val="bullet"/>
      <w:lvlText w:val="•"/>
      <w:lvlJc w:val="left"/>
      <w:pPr>
        <w:ind w:left="2073" w:hanging="168"/>
      </w:pPr>
      <w:rPr>
        <w:rFonts w:hint="default"/>
      </w:rPr>
    </w:lvl>
    <w:lvl w:ilvl="3" w:tplc="A154C172">
      <w:numFmt w:val="bullet"/>
      <w:lvlText w:val="•"/>
      <w:lvlJc w:val="left"/>
      <w:pPr>
        <w:ind w:left="3049" w:hanging="168"/>
      </w:pPr>
      <w:rPr>
        <w:rFonts w:hint="default"/>
      </w:rPr>
    </w:lvl>
    <w:lvl w:ilvl="4" w:tplc="A880B7F4">
      <w:numFmt w:val="bullet"/>
      <w:lvlText w:val="•"/>
      <w:lvlJc w:val="left"/>
      <w:pPr>
        <w:ind w:left="4026" w:hanging="168"/>
      </w:pPr>
      <w:rPr>
        <w:rFonts w:hint="default"/>
      </w:rPr>
    </w:lvl>
    <w:lvl w:ilvl="5" w:tplc="A2DEA774">
      <w:numFmt w:val="bullet"/>
      <w:lvlText w:val="•"/>
      <w:lvlJc w:val="left"/>
      <w:pPr>
        <w:ind w:left="5003" w:hanging="168"/>
      </w:pPr>
      <w:rPr>
        <w:rFonts w:hint="default"/>
      </w:rPr>
    </w:lvl>
    <w:lvl w:ilvl="6" w:tplc="9DA8AAD8">
      <w:numFmt w:val="bullet"/>
      <w:lvlText w:val="•"/>
      <w:lvlJc w:val="left"/>
      <w:pPr>
        <w:ind w:left="5979" w:hanging="168"/>
      </w:pPr>
      <w:rPr>
        <w:rFonts w:hint="default"/>
      </w:rPr>
    </w:lvl>
    <w:lvl w:ilvl="7" w:tplc="A3ECFF40">
      <w:numFmt w:val="bullet"/>
      <w:lvlText w:val="•"/>
      <w:lvlJc w:val="left"/>
      <w:pPr>
        <w:ind w:left="6956" w:hanging="168"/>
      </w:pPr>
      <w:rPr>
        <w:rFonts w:hint="default"/>
      </w:rPr>
    </w:lvl>
    <w:lvl w:ilvl="8" w:tplc="FE9436B2">
      <w:numFmt w:val="bullet"/>
      <w:lvlText w:val="•"/>
      <w:lvlJc w:val="left"/>
      <w:pPr>
        <w:ind w:left="7933" w:hanging="168"/>
      </w:pPr>
      <w:rPr>
        <w:rFonts w:hint="default"/>
      </w:rPr>
    </w:lvl>
  </w:abstractNum>
  <w:abstractNum w:abstractNumId="11" w15:restartNumberingAfterBreak="0">
    <w:nsid w:val="27C0290F"/>
    <w:multiLevelType w:val="hybridMultilevel"/>
    <w:tmpl w:val="FFFFFFFF"/>
    <w:lvl w:ilvl="0" w:tplc="D73A529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86AA89C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128ABCAA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393AB648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5E1A9032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64EAD24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6A887C98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7974C06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2C144C30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2" w15:restartNumberingAfterBreak="0">
    <w:nsid w:val="2D7F2965"/>
    <w:multiLevelType w:val="hybridMultilevel"/>
    <w:tmpl w:val="FFFFFFFF"/>
    <w:lvl w:ilvl="0" w:tplc="81E238F4">
      <w:numFmt w:val="bullet"/>
      <w:lvlText w:val=""/>
      <w:lvlJc w:val="left"/>
      <w:pPr>
        <w:ind w:left="838" w:hanging="360"/>
      </w:pPr>
      <w:rPr>
        <w:rFonts w:ascii="Symbol" w:eastAsia="Times New Roman" w:hAnsi="Symbol" w:hint="default"/>
        <w:w w:val="100"/>
        <w:sz w:val="24"/>
      </w:rPr>
    </w:lvl>
    <w:lvl w:ilvl="1" w:tplc="718437E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9CE20F46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5FA6B86C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69430CC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61D836E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B290C2D8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13076EE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E3ACD104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3" w15:restartNumberingAfterBreak="0">
    <w:nsid w:val="4F1172DE"/>
    <w:multiLevelType w:val="hybridMultilevel"/>
    <w:tmpl w:val="7848CBE4"/>
    <w:lvl w:ilvl="0" w:tplc="8E5E1426">
      <w:start w:val="1"/>
      <w:numFmt w:val="decimal"/>
      <w:lvlText w:val="%1"/>
      <w:lvlJc w:val="left"/>
      <w:pPr>
        <w:ind w:left="118" w:hanging="500"/>
      </w:pPr>
      <w:rPr>
        <w:rFonts w:cs="Times New Roman" w:hint="default"/>
      </w:rPr>
    </w:lvl>
    <w:lvl w:ilvl="1" w:tplc="57ACE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98C5F0">
      <w:numFmt w:val="bullet"/>
      <w:lvlText w:val="•"/>
      <w:lvlJc w:val="left"/>
      <w:pPr>
        <w:ind w:left="2073" w:hanging="500"/>
      </w:pPr>
      <w:rPr>
        <w:rFonts w:hint="default"/>
      </w:rPr>
    </w:lvl>
    <w:lvl w:ilvl="3" w:tplc="225A55E0">
      <w:numFmt w:val="bullet"/>
      <w:lvlText w:val="•"/>
      <w:lvlJc w:val="left"/>
      <w:pPr>
        <w:ind w:left="3049" w:hanging="500"/>
      </w:pPr>
      <w:rPr>
        <w:rFonts w:hint="default"/>
      </w:rPr>
    </w:lvl>
    <w:lvl w:ilvl="4" w:tplc="E5860448">
      <w:numFmt w:val="bullet"/>
      <w:lvlText w:val="•"/>
      <w:lvlJc w:val="left"/>
      <w:pPr>
        <w:ind w:left="4026" w:hanging="500"/>
      </w:pPr>
      <w:rPr>
        <w:rFonts w:hint="default"/>
      </w:rPr>
    </w:lvl>
    <w:lvl w:ilvl="5" w:tplc="AD02A842">
      <w:numFmt w:val="bullet"/>
      <w:lvlText w:val="•"/>
      <w:lvlJc w:val="left"/>
      <w:pPr>
        <w:ind w:left="5003" w:hanging="500"/>
      </w:pPr>
      <w:rPr>
        <w:rFonts w:hint="default"/>
      </w:rPr>
    </w:lvl>
    <w:lvl w:ilvl="6" w:tplc="6FD4946C">
      <w:numFmt w:val="bullet"/>
      <w:lvlText w:val="•"/>
      <w:lvlJc w:val="left"/>
      <w:pPr>
        <w:ind w:left="5979" w:hanging="500"/>
      </w:pPr>
      <w:rPr>
        <w:rFonts w:hint="default"/>
      </w:rPr>
    </w:lvl>
    <w:lvl w:ilvl="7" w:tplc="79F4FA72">
      <w:numFmt w:val="bullet"/>
      <w:lvlText w:val="•"/>
      <w:lvlJc w:val="left"/>
      <w:pPr>
        <w:ind w:left="6956" w:hanging="500"/>
      </w:pPr>
      <w:rPr>
        <w:rFonts w:hint="default"/>
      </w:rPr>
    </w:lvl>
    <w:lvl w:ilvl="8" w:tplc="9302409E">
      <w:numFmt w:val="bullet"/>
      <w:lvlText w:val="•"/>
      <w:lvlJc w:val="left"/>
      <w:pPr>
        <w:ind w:left="7933" w:hanging="500"/>
      </w:pPr>
      <w:rPr>
        <w:rFonts w:hint="default"/>
      </w:rPr>
    </w:lvl>
  </w:abstractNum>
  <w:abstractNum w:abstractNumId="14" w15:restartNumberingAfterBreak="0">
    <w:nsid w:val="54B277D7"/>
    <w:multiLevelType w:val="hybridMultilevel"/>
    <w:tmpl w:val="FFFFFFFF"/>
    <w:lvl w:ilvl="0" w:tplc="889E9E9C">
      <w:start w:val="1"/>
      <w:numFmt w:val="decimal"/>
      <w:lvlText w:val="%1."/>
      <w:lvlJc w:val="left"/>
      <w:pPr>
        <w:ind w:left="1254" w:hanging="428"/>
      </w:pPr>
      <w:rPr>
        <w:rFonts w:cs="Times New Roman" w:hint="default"/>
        <w:spacing w:val="0"/>
        <w:w w:val="99"/>
      </w:rPr>
    </w:lvl>
    <w:lvl w:ilvl="1" w:tplc="2E445EE0">
      <w:start w:val="1"/>
      <w:numFmt w:val="decimal"/>
      <w:lvlText w:val="%2."/>
      <w:lvlJc w:val="left"/>
      <w:pPr>
        <w:ind w:left="35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3FA85AFA">
      <w:numFmt w:val="bullet"/>
      <w:lvlText w:val="•"/>
      <w:lvlJc w:val="left"/>
      <w:pPr>
        <w:ind w:left="4280" w:hanging="240"/>
      </w:pPr>
      <w:rPr>
        <w:rFonts w:hint="default"/>
      </w:rPr>
    </w:lvl>
    <w:lvl w:ilvl="3" w:tplc="C0AADFBE">
      <w:numFmt w:val="bullet"/>
      <w:lvlText w:val="•"/>
      <w:lvlJc w:val="left"/>
      <w:pPr>
        <w:ind w:left="4981" w:hanging="240"/>
      </w:pPr>
      <w:rPr>
        <w:rFonts w:hint="default"/>
      </w:rPr>
    </w:lvl>
    <w:lvl w:ilvl="4" w:tplc="3BB84E16">
      <w:numFmt w:val="bullet"/>
      <w:lvlText w:val="•"/>
      <w:lvlJc w:val="left"/>
      <w:pPr>
        <w:ind w:left="5682" w:hanging="240"/>
      </w:pPr>
      <w:rPr>
        <w:rFonts w:hint="default"/>
      </w:rPr>
    </w:lvl>
    <w:lvl w:ilvl="5" w:tplc="38C65DE0">
      <w:numFmt w:val="bullet"/>
      <w:lvlText w:val="•"/>
      <w:lvlJc w:val="left"/>
      <w:pPr>
        <w:ind w:left="6382" w:hanging="240"/>
      </w:pPr>
      <w:rPr>
        <w:rFonts w:hint="default"/>
      </w:rPr>
    </w:lvl>
    <w:lvl w:ilvl="6" w:tplc="C9323D3E">
      <w:numFmt w:val="bullet"/>
      <w:lvlText w:val="•"/>
      <w:lvlJc w:val="left"/>
      <w:pPr>
        <w:ind w:left="7083" w:hanging="240"/>
      </w:pPr>
      <w:rPr>
        <w:rFonts w:hint="default"/>
      </w:rPr>
    </w:lvl>
    <w:lvl w:ilvl="7" w:tplc="E6747362">
      <w:numFmt w:val="bullet"/>
      <w:lvlText w:val="•"/>
      <w:lvlJc w:val="left"/>
      <w:pPr>
        <w:ind w:left="7784" w:hanging="240"/>
      </w:pPr>
      <w:rPr>
        <w:rFonts w:hint="default"/>
      </w:rPr>
    </w:lvl>
    <w:lvl w:ilvl="8" w:tplc="F1F85302">
      <w:numFmt w:val="bullet"/>
      <w:lvlText w:val="•"/>
      <w:lvlJc w:val="left"/>
      <w:pPr>
        <w:ind w:left="8484" w:hanging="240"/>
      </w:pPr>
      <w:rPr>
        <w:rFonts w:hint="default"/>
      </w:rPr>
    </w:lvl>
  </w:abstractNum>
  <w:abstractNum w:abstractNumId="15" w15:restartNumberingAfterBreak="0">
    <w:nsid w:val="64D62485"/>
    <w:multiLevelType w:val="hybridMultilevel"/>
    <w:tmpl w:val="73785732"/>
    <w:lvl w:ilvl="0" w:tplc="B4D4A722">
      <w:start w:val="2"/>
      <w:numFmt w:val="decimal"/>
      <w:lvlText w:val="%1"/>
      <w:lvlJc w:val="left"/>
      <w:pPr>
        <w:ind w:left="118" w:hanging="361"/>
      </w:pPr>
      <w:rPr>
        <w:rFonts w:cs="Times New Roman" w:hint="default"/>
      </w:rPr>
    </w:lvl>
    <w:lvl w:ilvl="1" w:tplc="40B25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EC12E"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94CE32EE">
      <w:numFmt w:val="bullet"/>
      <w:lvlText w:val="•"/>
      <w:lvlJc w:val="left"/>
      <w:pPr>
        <w:ind w:left="3049" w:hanging="361"/>
      </w:pPr>
      <w:rPr>
        <w:rFonts w:hint="default"/>
      </w:rPr>
    </w:lvl>
    <w:lvl w:ilvl="4" w:tplc="65F0302A">
      <w:numFmt w:val="bullet"/>
      <w:lvlText w:val="•"/>
      <w:lvlJc w:val="left"/>
      <w:pPr>
        <w:ind w:left="4026" w:hanging="361"/>
      </w:pPr>
      <w:rPr>
        <w:rFonts w:hint="default"/>
      </w:rPr>
    </w:lvl>
    <w:lvl w:ilvl="5" w:tplc="106A0DB0">
      <w:numFmt w:val="bullet"/>
      <w:lvlText w:val="•"/>
      <w:lvlJc w:val="left"/>
      <w:pPr>
        <w:ind w:left="5003" w:hanging="361"/>
      </w:pPr>
      <w:rPr>
        <w:rFonts w:hint="default"/>
      </w:rPr>
    </w:lvl>
    <w:lvl w:ilvl="6" w:tplc="7AF2097E">
      <w:numFmt w:val="bullet"/>
      <w:lvlText w:val="•"/>
      <w:lvlJc w:val="left"/>
      <w:pPr>
        <w:ind w:left="5979" w:hanging="361"/>
      </w:pPr>
      <w:rPr>
        <w:rFonts w:hint="default"/>
      </w:rPr>
    </w:lvl>
    <w:lvl w:ilvl="7" w:tplc="8416DF76">
      <w:numFmt w:val="bullet"/>
      <w:lvlText w:val="•"/>
      <w:lvlJc w:val="left"/>
      <w:pPr>
        <w:ind w:left="6956" w:hanging="361"/>
      </w:pPr>
      <w:rPr>
        <w:rFonts w:hint="default"/>
      </w:rPr>
    </w:lvl>
    <w:lvl w:ilvl="8" w:tplc="627C93C8">
      <w:numFmt w:val="bullet"/>
      <w:lvlText w:val="•"/>
      <w:lvlJc w:val="left"/>
      <w:pPr>
        <w:ind w:left="7933" w:hanging="361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CE5"/>
    <w:rsid w:val="00013A9C"/>
    <w:rsid w:val="00067BF7"/>
    <w:rsid w:val="00084F32"/>
    <w:rsid w:val="000D3167"/>
    <w:rsid w:val="00114187"/>
    <w:rsid w:val="001307B9"/>
    <w:rsid w:val="00164F74"/>
    <w:rsid w:val="001B2E69"/>
    <w:rsid w:val="001C4A60"/>
    <w:rsid w:val="001C5EC1"/>
    <w:rsid w:val="001D2D7E"/>
    <w:rsid w:val="001E6CC7"/>
    <w:rsid w:val="00224CD3"/>
    <w:rsid w:val="002B0F27"/>
    <w:rsid w:val="002C21AB"/>
    <w:rsid w:val="00361B78"/>
    <w:rsid w:val="00400017"/>
    <w:rsid w:val="004069E1"/>
    <w:rsid w:val="005026F5"/>
    <w:rsid w:val="00520769"/>
    <w:rsid w:val="00547B2C"/>
    <w:rsid w:val="00580A76"/>
    <w:rsid w:val="00580D19"/>
    <w:rsid w:val="005B3CE5"/>
    <w:rsid w:val="00650E71"/>
    <w:rsid w:val="006958D0"/>
    <w:rsid w:val="00706101"/>
    <w:rsid w:val="00761562"/>
    <w:rsid w:val="00776F3A"/>
    <w:rsid w:val="008470B0"/>
    <w:rsid w:val="009214AC"/>
    <w:rsid w:val="0093265E"/>
    <w:rsid w:val="00946114"/>
    <w:rsid w:val="009E50EB"/>
    <w:rsid w:val="009F1E60"/>
    <w:rsid w:val="00A302E6"/>
    <w:rsid w:val="00A60C4F"/>
    <w:rsid w:val="00A9750D"/>
    <w:rsid w:val="00B22E12"/>
    <w:rsid w:val="00B40974"/>
    <w:rsid w:val="00B40BD1"/>
    <w:rsid w:val="00B67AF7"/>
    <w:rsid w:val="00B84492"/>
    <w:rsid w:val="00C45BF4"/>
    <w:rsid w:val="00CB5951"/>
    <w:rsid w:val="00D153AD"/>
    <w:rsid w:val="00DF1571"/>
    <w:rsid w:val="00E328CD"/>
    <w:rsid w:val="00E366C1"/>
    <w:rsid w:val="00E446A3"/>
    <w:rsid w:val="00E57370"/>
    <w:rsid w:val="00E737A2"/>
    <w:rsid w:val="00EB65D8"/>
    <w:rsid w:val="00EE234B"/>
    <w:rsid w:val="00F24BCB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19900-97B9-47D8-8575-78E4A87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E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5B3CE5"/>
    <w:pPr>
      <w:spacing w:before="17"/>
      <w:ind w:left="165" w:right="1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B3CE5"/>
    <w:pPr>
      <w:ind w:left="118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F772BE"/>
    <w:pPr>
      <w:widowControl/>
      <w:autoSpaceDE/>
      <w:autoSpaceDN/>
      <w:spacing w:before="240" w:after="60"/>
      <w:outlineLvl w:val="5"/>
    </w:pPr>
    <w:rPr>
      <w:rFonts w:eastAsia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0C4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semiHidden/>
    <w:locked/>
    <w:rsid w:val="00A60C4F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60">
    <w:name w:val="Заголовок 6 Знак"/>
    <w:link w:val="6"/>
    <w:uiPriority w:val="99"/>
    <w:semiHidden/>
    <w:locked/>
    <w:rsid w:val="00A60C4F"/>
    <w:rPr>
      <w:rFonts w:ascii="Calibri" w:hAnsi="Calibri" w:cs="Times New Roman"/>
      <w:b/>
      <w:bCs/>
      <w:lang w:val="uk-UA" w:eastAsia="en-US"/>
    </w:rPr>
  </w:style>
  <w:style w:type="paragraph" w:styleId="a3">
    <w:name w:val="Body Text"/>
    <w:basedOn w:val="a"/>
    <w:link w:val="a4"/>
    <w:uiPriority w:val="99"/>
    <w:rsid w:val="005B3CE5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5B3CE5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99"/>
    <w:rsid w:val="005B3CE5"/>
  </w:style>
  <w:style w:type="paragraph" w:styleId="a6">
    <w:name w:val="header"/>
    <w:basedOn w:val="a"/>
    <w:link w:val="a7"/>
    <w:uiPriority w:val="99"/>
    <w:rsid w:val="00D153A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paragraph" w:styleId="a8">
    <w:name w:val="footer"/>
    <w:basedOn w:val="a"/>
    <w:link w:val="a9"/>
    <w:uiPriority w:val="99"/>
    <w:rsid w:val="00D153A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paragraph" w:customStyle="1" w:styleId="rvps2">
    <w:name w:val="rvps2"/>
    <w:basedOn w:val="a"/>
    <w:uiPriority w:val="99"/>
    <w:rsid w:val="00580A7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9">
    <w:name w:val="rvts9"/>
    <w:uiPriority w:val="99"/>
    <w:rsid w:val="00F772BE"/>
  </w:style>
  <w:style w:type="paragraph" w:styleId="21">
    <w:name w:val="Body Text 2"/>
    <w:basedOn w:val="a"/>
    <w:link w:val="22"/>
    <w:uiPriority w:val="99"/>
    <w:rsid w:val="00F772BE"/>
    <w:pPr>
      <w:widowControl/>
      <w:autoSpaceDE/>
      <w:autoSpaceDN/>
      <w:spacing w:after="120" w:line="480" w:lineRule="auto"/>
    </w:pPr>
    <w:rPr>
      <w:rFonts w:ascii="SimSun" w:eastAsia="SimSun" w:hAnsi="SimSun"/>
      <w:sz w:val="24"/>
      <w:szCs w:val="20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A60C4F"/>
    <w:rPr>
      <w:rFonts w:ascii="Times New Roman" w:hAnsi="Times New Roman" w:cs="Times New Roman"/>
      <w:lang w:val="uk-UA" w:eastAsia="en-US"/>
    </w:rPr>
  </w:style>
  <w:style w:type="character" w:customStyle="1" w:styleId="22">
    <w:name w:val="Основной текст 2 Знак"/>
    <w:link w:val="21"/>
    <w:uiPriority w:val="99"/>
    <w:locked/>
    <w:rsid w:val="00F772BE"/>
    <w:rPr>
      <w:rFonts w:ascii="SimSun" w:eastAsia="SimSun" w:hAnsi="SimSu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Распоряжение городского головы</dc:subject>
  <dc:creator>apb</dc:creator>
  <cp:keywords/>
  <dc:description/>
  <cp:lastModifiedBy>User</cp:lastModifiedBy>
  <cp:revision>10</cp:revision>
  <cp:lastPrinted>2021-06-25T06:58:00Z</cp:lastPrinted>
  <dcterms:created xsi:type="dcterms:W3CDTF">2021-05-24T21:08:00Z</dcterms:created>
  <dcterms:modified xsi:type="dcterms:W3CDTF">2021-06-25T08:47:00Z</dcterms:modified>
</cp:coreProperties>
</file>